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1A88C" w14:textId="77777777" w:rsidR="00AE1A92" w:rsidRDefault="00AE1A92" w:rsidP="00AE1A92">
      <w:pPr>
        <w:jc w:val="center"/>
        <w:rPr>
          <w:b/>
          <w:sz w:val="28"/>
          <w:szCs w:val="28"/>
        </w:rPr>
      </w:pPr>
      <w:r>
        <w:rPr>
          <w:b/>
          <w:sz w:val="28"/>
          <w:szCs w:val="28"/>
        </w:rPr>
        <w:t>Natale del Signore – Santa Messa del Giorno</w:t>
      </w:r>
    </w:p>
    <w:p w14:paraId="110BFB33" w14:textId="11CF9696" w:rsidR="00AE1A92" w:rsidRDefault="00AE1A92" w:rsidP="00AE1A92">
      <w:pPr>
        <w:jc w:val="center"/>
        <w:rPr>
          <w:b/>
          <w:sz w:val="28"/>
          <w:szCs w:val="28"/>
        </w:rPr>
      </w:pPr>
      <w:r>
        <w:rPr>
          <w:b/>
          <w:sz w:val="28"/>
          <w:szCs w:val="28"/>
        </w:rPr>
        <w:t>Duomo di Pavia – giovedì 25 dicembre 2025</w:t>
      </w:r>
    </w:p>
    <w:p w14:paraId="13B07C11" w14:textId="77777777" w:rsidR="00AE1A92" w:rsidRDefault="00AE1A92" w:rsidP="00AE1A92">
      <w:pPr>
        <w:jc w:val="center"/>
        <w:rPr>
          <w:b/>
          <w:sz w:val="28"/>
          <w:szCs w:val="28"/>
        </w:rPr>
      </w:pPr>
    </w:p>
    <w:p w14:paraId="749455EA" w14:textId="77777777" w:rsidR="00AE1A92" w:rsidRDefault="00AE1A92" w:rsidP="00AE1A92">
      <w:pPr>
        <w:jc w:val="center"/>
        <w:rPr>
          <w:b/>
          <w:sz w:val="28"/>
          <w:szCs w:val="28"/>
        </w:rPr>
      </w:pPr>
    </w:p>
    <w:p w14:paraId="79B0E59E" w14:textId="77777777" w:rsidR="00AE1A92" w:rsidRDefault="00AE1A92" w:rsidP="00AE1A92">
      <w:r>
        <w:t>Carissimi fratelli e sorelle,</w:t>
      </w:r>
    </w:p>
    <w:p w14:paraId="0A552883" w14:textId="1BFD005A" w:rsidR="007E7936" w:rsidRDefault="007E7936" w:rsidP="00AE1A92">
      <w:r>
        <w:t xml:space="preserve">Siamo giunti al grande giorno, il giorno del Natale, in cui facciamo memoria della nascita di Gesù Cristo, Figlio di Dio e Figlio dell’uomo, che viene ad abitare tra noi. Anzi, nella celebrazione liturgica noi riviviamo la grazia di questo evento, partecipiamo nella fede allo stupore dei primi testimoni – Maria e Giuseppe con i pastori -, adoriamo il grande mistero che ci è stato nuovamente annunciato dall’evangelista Giovanni nel prologo del suo Vangelo: </w:t>
      </w:r>
      <w:r w:rsidR="001253A0">
        <w:t>«</w:t>
      </w:r>
      <w:r w:rsidR="001253A0" w:rsidRPr="001253A0">
        <w:rPr>
          <w:i/>
          <w:iCs/>
        </w:rPr>
        <w:t>E il Verbo si fece carne</w:t>
      </w:r>
      <w:r w:rsidR="001253A0">
        <w:rPr>
          <w:i/>
          <w:iCs/>
        </w:rPr>
        <w:t xml:space="preserve"> </w:t>
      </w:r>
      <w:r w:rsidR="001253A0" w:rsidRPr="001253A0">
        <w:rPr>
          <w:i/>
          <w:iCs/>
        </w:rPr>
        <w:t>e venne ad abitare in mezzo a noi;</w:t>
      </w:r>
      <w:r w:rsidR="001253A0">
        <w:rPr>
          <w:i/>
          <w:iCs/>
        </w:rPr>
        <w:t xml:space="preserve"> </w:t>
      </w:r>
      <w:r w:rsidR="001253A0" w:rsidRPr="001253A0">
        <w:rPr>
          <w:i/>
          <w:iCs/>
        </w:rPr>
        <w:t>e noi abbiamo contemplato la sua gloria,</w:t>
      </w:r>
      <w:r w:rsidR="001253A0">
        <w:rPr>
          <w:i/>
          <w:iCs/>
        </w:rPr>
        <w:t xml:space="preserve"> </w:t>
      </w:r>
      <w:r w:rsidR="001253A0" w:rsidRPr="001253A0">
        <w:rPr>
          <w:i/>
          <w:iCs/>
        </w:rPr>
        <w:t>gloria come del Figlio unigenito</w:t>
      </w:r>
      <w:r w:rsidR="001253A0">
        <w:rPr>
          <w:i/>
          <w:iCs/>
        </w:rPr>
        <w:t xml:space="preserve"> </w:t>
      </w:r>
      <w:r w:rsidR="001253A0" w:rsidRPr="001253A0">
        <w:rPr>
          <w:i/>
          <w:iCs/>
        </w:rPr>
        <w:t>che viene dal Padre,</w:t>
      </w:r>
      <w:r w:rsidR="001253A0">
        <w:rPr>
          <w:i/>
          <w:iCs/>
        </w:rPr>
        <w:t xml:space="preserve"> </w:t>
      </w:r>
      <w:r w:rsidR="001253A0" w:rsidRPr="001253A0">
        <w:rPr>
          <w:i/>
          <w:iCs/>
        </w:rPr>
        <w:t>pieno di grazia e di verità</w:t>
      </w:r>
      <w:r w:rsidR="001253A0">
        <w:t>» (</w:t>
      </w:r>
      <w:proofErr w:type="spellStart"/>
      <w:r w:rsidR="001253A0">
        <w:t>Gv</w:t>
      </w:r>
      <w:proofErr w:type="spellEnd"/>
      <w:r w:rsidR="001253A0">
        <w:t xml:space="preserve"> 1,14).</w:t>
      </w:r>
    </w:p>
    <w:p w14:paraId="5DBE3B5A" w14:textId="7544B24C" w:rsidR="001253A0" w:rsidRDefault="001253A0" w:rsidP="00AE1A92">
      <w:r>
        <w:t xml:space="preserve">Sono parole immense che cercano di dire qualcosa d’impensabile, d’inimmaginabile, che supera ogni attesa: il Verbo, il </w:t>
      </w:r>
      <w:r>
        <w:rPr>
          <w:i/>
          <w:iCs/>
        </w:rPr>
        <w:t>Logos</w:t>
      </w:r>
      <w:r>
        <w:t xml:space="preserve">, eterno amore ed eterna sapienza, che è allo stesso tempo il Figlio unigenito del Padre, generato da sempre, della stessa natura di Dio, «Dio da Dio, Luce da Luce, Dio vero da Dio vero», come professiamo da secoli nel simbolo della fede, frutto degli antichi Concili ecumenici di Nicea (325) e di Costantinopoli (381), si è fatto uomo, uno di noi, ha preso volto umano in Gesù nato da Maria Vergine. Anzi l’evangelista teologo, avendo negli occhi e nel cuore la persona di Cristo, maestro e Signore, da lui amato e seguito fin da giovane, </w:t>
      </w:r>
      <w:r w:rsidR="00183F54">
        <w:t>afferma che il Verbo si è fatto carne e con questo termine vuole indicare l’umanità fragile, mortale e concreta che il Figlio di Dio ha realmente assunto, unendola alla propria persona divina.</w:t>
      </w:r>
    </w:p>
    <w:p w14:paraId="2B782646" w14:textId="298A4D43" w:rsidR="00183F54" w:rsidRDefault="00183F54" w:rsidP="00AE1A92">
      <w:r>
        <w:t>Questa è la nostra fede, questa è la fede dei cristiani, di ogni tempo e di ogni confessione, questa è la fede dei santi: Cristo non è un profeta, come Giovanni il Battista, o un genio religioso, come altri apparsi nella storia, Cristo non è un riformatore sociale o un semplice maestro di alte verità morali, Cristo è il Figlio del Dio vivente, vero uomo e vero Dio, incarnato per la nostra salvezza, crocifisso e risorto, ora vivente e ci attrae a sé, ci dona lo Spirito Santo e fa di noi figli e figlie di Dio, partecipi della sua vita divina, eterna, sovrabbondante.</w:t>
      </w:r>
    </w:p>
    <w:p w14:paraId="01D49499" w14:textId="0E0E0DFB" w:rsidR="00183F54" w:rsidRDefault="00183F54" w:rsidP="00AE1A92">
      <w:r>
        <w:t>Tutta la liturgia del tempo di Natale è una solenne confessione di fede in Gesù, unico salvatore ed un invito ad accogliere il dono della sua presenza, a esprimere l’adorazione a Colui che è Dio, come il Padre e lo Spirito, uno della Trinità che è diventato uno di noi!</w:t>
      </w:r>
    </w:p>
    <w:p w14:paraId="29CDD1BD" w14:textId="77777777" w:rsidR="007444E9" w:rsidRDefault="007444E9" w:rsidP="00AE1A92"/>
    <w:p w14:paraId="4797B6CC" w14:textId="172314C7" w:rsidR="007444E9" w:rsidRDefault="007444E9" w:rsidP="00AE1A92">
      <w:r>
        <w:t>Carissimi fratelli e sorelle, dovremmo risentire nel cuore la forza stupefacente e scandalosa di un tale annuncio, perché oggi corriamo il rischio, anche noi cristiani, di perdere il cuore della fede, di abbassare Gesù a un livello solo umano, di farne semplicemente “un grande uomo” a cui ispirarci.</w:t>
      </w:r>
    </w:p>
    <w:p w14:paraId="46169753" w14:textId="4EF9B3DE" w:rsidR="007444E9" w:rsidRDefault="007444E9" w:rsidP="00AE1A92">
      <w:r>
        <w:t xml:space="preserve">Nei primi secoli il popolo cristiano, con i suoi pastori, avvertì il bisogno di definire e di custodire la verità della fede in Cristo, uomo e Dio, di fronte alle eresie che oscuravano la realtà del Dio fatto uomo, o riducendo l’Incarnazione a </w:t>
      </w:r>
      <w:r w:rsidR="00D04C4A">
        <w:t>qualcosa di apparente, come se Dio non potesse discendere a questa supremo atto d’umiltà, facendosi veramente uomo, o svuotando il mistero e facendo di Gesù un “figlio di Dio” inferiore al Padre, creato e non generato eternamente, alla fine un uomo, per quanto unico e per quanto unito a Dio. Contro l’eresia di Ario, un prete della Chiesa d’Alessandria, nel 325 si riunì il primo Concilio ecumenico a Nicea, e proprio quest’anno cadono 1700 anni dalla celebrazione di questo Concilio che portò tutti i vescovi, in comunione con il Papa, a professare la fede comune della Chiesa, la fede ereditata e attestata dagli apostoli e per la quale avevano sofferto e dato la vita i martiri dei primi secoli.</w:t>
      </w:r>
    </w:p>
    <w:p w14:paraId="7D6DB8EA" w14:textId="4658179D" w:rsidR="001B2E67" w:rsidRPr="00424947" w:rsidRDefault="001B2E67" w:rsidP="001B2E67">
      <w:r>
        <w:t xml:space="preserve">In questo Anno Santo, che volge al termine, Papa Leone, in fedeltà al desiderio e alla volontà dell’amato Papa Francesco, </w:t>
      </w:r>
      <w:r w:rsidR="00B75E8C">
        <w:t>si è fatto pellegrino ecumenico</w:t>
      </w:r>
      <w:r>
        <w:t xml:space="preserve"> in Turchia, sulle rovine dell’antica Nicea, dove si celebrò il Concilio, insieme al Patriarca di Costantinopoli Bartolomeo e con i rappresen</w:t>
      </w:r>
      <w:r w:rsidR="00B75E8C">
        <w:t>tant</w:t>
      </w:r>
      <w:r>
        <w:t>i delle chiese di ogni confessione, e ha scritto una lettera apostolica per riproporre a tutta la Chiesa il valore e il dono della retta professione di fede, espressa a Nicea, affermando in un passaggio: «</w:t>
      </w:r>
      <w:r w:rsidR="00424947" w:rsidRPr="00424947">
        <w:t xml:space="preserve">Al centro del Credo niceno-costantinopolitano campeggia la professione di fede in Gesù Cristo, nostro Signore e Dio. È questo il cuore della nostra vita cristiana. Perciò ci impegniamo a seguire Gesù come </w:t>
      </w:r>
      <w:r w:rsidR="00424947" w:rsidRPr="00424947">
        <w:lastRenderedPageBreak/>
        <w:t>Maestro, compagno, fratello e amico. Ma il Credo niceno chiede di più: ci ricorda infatti di non dimenticare che Gesù Cristo è il Signore (</w:t>
      </w:r>
      <w:r w:rsidR="00424947" w:rsidRPr="00424947">
        <w:rPr>
          <w:i/>
          <w:iCs/>
        </w:rPr>
        <w:t>Kyrios</w:t>
      </w:r>
      <w:r w:rsidR="00424947" w:rsidRPr="00424947">
        <w:t xml:space="preserve">), il Figlio del Dio vivente, che </w:t>
      </w:r>
      <w:r w:rsidR="00424947">
        <w:t>“</w:t>
      </w:r>
      <w:r w:rsidR="00424947" w:rsidRPr="00424947">
        <w:t>per la nostra salvezza discese dal cielo</w:t>
      </w:r>
      <w:r w:rsidR="00424947">
        <w:t>”</w:t>
      </w:r>
      <w:r w:rsidR="00424947" w:rsidRPr="00424947">
        <w:t xml:space="preserve"> ed è morto </w:t>
      </w:r>
      <w:r w:rsidR="00424947">
        <w:t>“</w:t>
      </w:r>
      <w:r w:rsidR="00424947" w:rsidRPr="00424947">
        <w:t>per noi</w:t>
      </w:r>
      <w:r w:rsidR="00424947">
        <w:t>”</w:t>
      </w:r>
      <w:r w:rsidR="00424947" w:rsidRPr="00424947">
        <w:t xml:space="preserve"> sulla croce, aprendoci la strada della vita nuova con la sua risurrezione e ascensione</w:t>
      </w:r>
      <w:r>
        <w:t>»</w:t>
      </w:r>
      <w:r w:rsidR="00424947">
        <w:t xml:space="preserve"> (</w:t>
      </w:r>
      <w:r w:rsidR="00424947">
        <w:rPr>
          <w:i/>
          <w:iCs/>
        </w:rPr>
        <w:t xml:space="preserve">In unitate </w:t>
      </w:r>
      <w:proofErr w:type="spellStart"/>
      <w:r w:rsidR="00424947">
        <w:rPr>
          <w:i/>
          <w:iCs/>
        </w:rPr>
        <w:t>fidei</w:t>
      </w:r>
      <w:proofErr w:type="spellEnd"/>
      <w:r w:rsidR="00424947">
        <w:t>, nel 1700° anniversario del Concilio di Nicea).</w:t>
      </w:r>
    </w:p>
    <w:p w14:paraId="7246B21C" w14:textId="755BF75E" w:rsidR="001B2E67" w:rsidRDefault="001B2E67" w:rsidP="00AE1A92"/>
    <w:p w14:paraId="3C5514E7" w14:textId="24C29D43" w:rsidR="00D04C4A" w:rsidRDefault="00327B24" w:rsidP="00AE1A92">
      <w:r>
        <w:t>Ebbene, anche oggi, abbiamo bisogno di recuperare la luce e la forza della fede che da sempre anima la vita e la testimonianza dei cristiani e ci rende una presenza originale nel mondo, abbiamo bisogno di difendere la fede da riduzioni, da modi di presentare Gesù che tendono a separare il Gesù</w:t>
      </w:r>
      <w:r w:rsidR="00112BC4">
        <w:t xml:space="preserve"> cosiddetto “storico” </w:t>
      </w:r>
      <w:r>
        <w:t>dal Cristo della fede. No, carissimi, esiste un unico Gesù che è allo stesso tempo il Cristo, il Messia, il Signore che ha vinto la morte, il Figlio dell’eterno Padre che ha voluto essere uno di noi, uno con noi. Perché, come amavano ripetere i Padri della Chiesa, se Gesù non fosse realmente il Figlio unigenito di Dio, non potrebbe salvarci dal peccato e dalla morte, sarebbe confinato nei nostri limiti insuperabili. E se Gesù non fosse veramente uomo, il Figlio di Dio in forma umana, non potrebbe salvarci perché ciò che non è assunto da Dio, non può essere salvato</w:t>
      </w:r>
      <w:r w:rsidR="00112BC4">
        <w:t xml:space="preserve"> e rinnovato</w:t>
      </w:r>
      <w:r>
        <w:t xml:space="preserve">. Una salvezza che accade fuori dalla nostra comune condizione umana, non può toccarci, non può generare un vero cambiamento nella nostra </w:t>
      </w:r>
      <w:r w:rsidR="00112BC4">
        <w:t>umanità</w:t>
      </w:r>
      <w:r>
        <w:t>. Quel cambiamento, quella trasfigurazione che si fa</w:t>
      </w:r>
      <w:r w:rsidR="00B75E8C">
        <w:t>nno</w:t>
      </w:r>
      <w:r>
        <w:t xml:space="preserve"> invece trasparent</w:t>
      </w:r>
      <w:r w:rsidR="00B75E8C">
        <w:t>i</w:t>
      </w:r>
      <w:r>
        <w:t xml:space="preserve"> nei santi di ogni tempo e nei quali si vede e si tocca con mano come la divinizzazione dell’uomo, l’essere pervaso </w:t>
      </w:r>
      <w:r w:rsidR="001B2E67">
        <w:t>dall’energia divina dello Spirito, potenza del Risorto, è la vera umanizzazione. Non ci sono uomini più “umani”, più ricchi di una bellezza umana</w:t>
      </w:r>
      <w:r w:rsidR="00B75E8C">
        <w:t>,</w:t>
      </w:r>
      <w:r w:rsidR="001B2E67">
        <w:t xml:space="preserve"> morale e spirituale, più capaci di bene e di operosa carità che i santi, gli amici di Dio, i discepoli fedeli di Cristo, con tutta la loro vita.</w:t>
      </w:r>
    </w:p>
    <w:p w14:paraId="20B71C65" w14:textId="5ACC4D20" w:rsidR="00112BC4" w:rsidRDefault="00112BC4" w:rsidP="00AE1A92"/>
    <w:p w14:paraId="3CBA7329" w14:textId="51FF3D22" w:rsidR="00112BC4" w:rsidRDefault="00112BC4" w:rsidP="00112BC4">
      <w:r>
        <w:t>Mettiamoci in ascolto della testimonianza concorde delle Scritture del Nuovo Testamento, custodite e trasmesse con fedeltà dalla Chiesa, sentiamoci in comunione con i santi padri e dottori della Chiesa, con l’insegnamento costante del magistero dei vescovi e dei Papi, dei Concili, da Nicea al Vaticano II, di cui quest’anno ricorre il 60° anniversario della conclusione (1965 – 2025), con la testimonianza appassionata dei santi e dei martiri, di tanti teologi e maestri di spirito e di sapienza, e rinnoviamo in questo Natale la nostra confessione e adesione di fede in Cristo, Parola eterna e vivente del Padre che divenendo uno di noi, assumendo il volto bellissimo e unico di Gesù, ci rivela il volto stesso di Dio: «</w:t>
      </w:r>
      <w:r w:rsidR="00B544ED" w:rsidRPr="00B544ED">
        <w:rPr>
          <w:i/>
          <w:iCs/>
        </w:rPr>
        <w:t>Dio, nessuno lo ha mai visto:</w:t>
      </w:r>
      <w:r w:rsidR="00B544ED">
        <w:rPr>
          <w:i/>
          <w:iCs/>
        </w:rPr>
        <w:t xml:space="preserve"> </w:t>
      </w:r>
      <w:r w:rsidR="00B544ED" w:rsidRPr="00B544ED">
        <w:rPr>
          <w:i/>
          <w:iCs/>
        </w:rPr>
        <w:t>il Figlio unigenito, che è Dio</w:t>
      </w:r>
      <w:r w:rsidR="00B544ED">
        <w:rPr>
          <w:i/>
          <w:iCs/>
        </w:rPr>
        <w:t xml:space="preserve"> </w:t>
      </w:r>
      <w:r w:rsidR="00B544ED" w:rsidRPr="00B544ED">
        <w:rPr>
          <w:i/>
          <w:iCs/>
        </w:rPr>
        <w:t>ed è nel seno del Padre,</w:t>
      </w:r>
      <w:r w:rsidR="00B544ED">
        <w:rPr>
          <w:i/>
          <w:iCs/>
        </w:rPr>
        <w:t xml:space="preserve"> </w:t>
      </w:r>
      <w:r w:rsidR="00B544ED" w:rsidRPr="00B544ED">
        <w:rPr>
          <w:i/>
          <w:iCs/>
        </w:rPr>
        <w:t>è lui che lo ha rivelato</w:t>
      </w:r>
      <w:r>
        <w:t>»</w:t>
      </w:r>
      <w:r w:rsidR="00B544ED">
        <w:t xml:space="preserve"> (</w:t>
      </w:r>
      <w:proofErr w:type="spellStart"/>
      <w:r w:rsidR="00B544ED">
        <w:t>Gv</w:t>
      </w:r>
      <w:proofErr w:type="spellEnd"/>
      <w:r w:rsidR="00B544ED">
        <w:t xml:space="preserve"> 1,18).</w:t>
      </w:r>
    </w:p>
    <w:p w14:paraId="72814F9A" w14:textId="1DE66045" w:rsidR="00B544ED" w:rsidRDefault="00B544ED" w:rsidP="00112BC4">
      <w:r>
        <w:t>È Gesù Cristo, riconosciuto e adorato come Figlio del Dio vivente, la fonte ultima e inesauribile della nostra speranza, perché egli ci assicura la suprema vicinanza di Dio, ci dona la certezza di non essere gettati a caso nel mare, a volte oscuro e in tempesta, dell’esistenza e della storia, e apre a noi la prospettiva della vita piena e infinita in Dio, come suoi figli, eredi della vita eterna.</w:t>
      </w:r>
    </w:p>
    <w:p w14:paraId="0C47CD79" w14:textId="2C5194B7" w:rsidR="00B544ED" w:rsidRDefault="00B544ED" w:rsidP="00112BC4">
      <w:r>
        <w:t>Il Giubileo della speranza sta per concludersi: il Santo Padre lo concluderà nella festa dell’Epifania, il prossimo 6 gennaio, chiudendo l’ultima Porta Santa, quella della basilica di San Pietro. Noi, come in tutte le diocesi, lo concluderemo la prossima domenica, 28 dicembre, con una solenne concelebrazione qui in duomo alle 15.30. Ma evidentemente non finisce la speranza, vogliamo continuare a camminare come “pellegrini di speranza” e il mistero del Natale di Cristo, la venuta tra noi dell’eterno Figlio del Padre, come maestro e amico fedele, è la sorgente della vera speranza.</w:t>
      </w:r>
    </w:p>
    <w:p w14:paraId="652500D2" w14:textId="77777777" w:rsidR="00B544ED" w:rsidRDefault="00B544ED" w:rsidP="00112BC4"/>
    <w:p w14:paraId="54262E40" w14:textId="5917D3B4" w:rsidR="007B5CB9" w:rsidRDefault="00B544ED">
      <w:r>
        <w:t>Adoriamo il Dio fatto bambino, professiamo la fede in lui, lasciamoci pervadere dallo stupore dei santi: «</w:t>
      </w:r>
      <w:r w:rsidR="00857791" w:rsidRPr="00857791">
        <w:t>Egli giace in una mangiatoia, ma contiene l</w:t>
      </w:r>
      <w:r w:rsidR="00857791">
        <w:t>’</w:t>
      </w:r>
      <w:r w:rsidR="00857791" w:rsidRPr="00857791">
        <w:t>universo intero; succhia da un seno, ma è il pane degli angeli; è avvolto in pochi panni, ma ci riveste dell</w:t>
      </w:r>
      <w:r w:rsidR="00857791">
        <w:t>’</w:t>
      </w:r>
      <w:r w:rsidR="00857791" w:rsidRPr="00857791">
        <w:t>immortalità; viene allattato, ma viene adorato; non trova riparo in un albergo, ma si costruisce il tempio nel cuore dei suoi fedeli. Perché la debolezza divenisse forte la fortezza si è fatta debole. Perciò non solo non disprezziamo, ma anzi ammiriamo ancor più anche la sua nascita nel corpo e in questo evento riconosciamo quanto una così grande dignità si sia umiliata per noi</w:t>
      </w:r>
      <w:r>
        <w:t>»</w:t>
      </w:r>
      <w:r w:rsidR="00857791">
        <w:t xml:space="preserve"> (</w:t>
      </w:r>
      <w:r w:rsidR="00857791">
        <w:rPr>
          <w:i/>
          <w:iCs/>
        </w:rPr>
        <w:t>Discorso sul Natale 190,3.4</w:t>
      </w:r>
      <w:r w:rsidR="00857791">
        <w:t>). Amen!</w:t>
      </w:r>
    </w:p>
    <w:sectPr w:rsidR="007B5CB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A92"/>
    <w:rsid w:val="00112BC4"/>
    <w:rsid w:val="001253A0"/>
    <w:rsid w:val="00183F54"/>
    <w:rsid w:val="001B2E67"/>
    <w:rsid w:val="00327B24"/>
    <w:rsid w:val="00424947"/>
    <w:rsid w:val="00457835"/>
    <w:rsid w:val="007444E9"/>
    <w:rsid w:val="007B5CB9"/>
    <w:rsid w:val="007E7936"/>
    <w:rsid w:val="00857791"/>
    <w:rsid w:val="008D4213"/>
    <w:rsid w:val="008F0C0F"/>
    <w:rsid w:val="00AE1A92"/>
    <w:rsid w:val="00B544ED"/>
    <w:rsid w:val="00B75E8C"/>
    <w:rsid w:val="00D04C4A"/>
    <w:rsid w:val="00D97D14"/>
    <w:rsid w:val="00F649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5B97F3D"/>
  <w15:chartTrackingRefBased/>
  <w15:docId w15:val="{CAF05C33-5F90-1549-A98D-7769C1E92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E1A92"/>
    <w:pPr>
      <w:spacing w:after="0" w:line="240" w:lineRule="auto"/>
      <w:jc w:val="both"/>
    </w:pPr>
    <w:rPr>
      <w:rFonts w:ascii="Times New Roman" w:eastAsiaTheme="minorEastAsia" w:hAnsi="Times New Roman" w:cs="Times New Roman"/>
      <w:kern w:val="0"/>
      <w:lang w:eastAsia="it-IT"/>
      <w14:ligatures w14:val="none"/>
    </w:rPr>
  </w:style>
  <w:style w:type="paragraph" w:styleId="Titolo1">
    <w:name w:val="heading 1"/>
    <w:basedOn w:val="Normale"/>
    <w:next w:val="Normale"/>
    <w:link w:val="Titolo1Carattere"/>
    <w:uiPriority w:val="9"/>
    <w:qFormat/>
    <w:rsid w:val="00AE1A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E1A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E1A9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E1A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E1A92"/>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AE1A92"/>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AE1A92"/>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AE1A92"/>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AE1A92"/>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E1A92"/>
    <w:rPr>
      <w:rFonts w:asciiTheme="majorHAnsi" w:eastAsiaTheme="majorEastAsia" w:hAnsiTheme="majorHAnsi" w:cstheme="majorBidi"/>
      <w:color w:val="0F4761" w:themeColor="accent1" w:themeShade="BF"/>
      <w:kern w:val="0"/>
      <w:sz w:val="40"/>
      <w:szCs w:val="40"/>
      <w:lang w:eastAsia="it-IT"/>
      <w14:ligatures w14:val="none"/>
    </w:rPr>
  </w:style>
  <w:style w:type="character" w:customStyle="1" w:styleId="Titolo2Carattere">
    <w:name w:val="Titolo 2 Carattere"/>
    <w:basedOn w:val="Carpredefinitoparagrafo"/>
    <w:link w:val="Titolo2"/>
    <w:uiPriority w:val="9"/>
    <w:semiHidden/>
    <w:rsid w:val="00AE1A92"/>
    <w:rPr>
      <w:rFonts w:asciiTheme="majorHAnsi" w:eastAsiaTheme="majorEastAsia" w:hAnsiTheme="majorHAnsi" w:cstheme="majorBidi"/>
      <w:color w:val="0F4761" w:themeColor="accent1" w:themeShade="BF"/>
      <w:kern w:val="0"/>
      <w:sz w:val="32"/>
      <w:szCs w:val="32"/>
      <w:lang w:eastAsia="it-IT"/>
      <w14:ligatures w14:val="none"/>
    </w:rPr>
  </w:style>
  <w:style w:type="character" w:customStyle="1" w:styleId="Titolo3Carattere">
    <w:name w:val="Titolo 3 Carattere"/>
    <w:basedOn w:val="Carpredefinitoparagrafo"/>
    <w:link w:val="Titolo3"/>
    <w:uiPriority w:val="9"/>
    <w:semiHidden/>
    <w:rsid w:val="00AE1A92"/>
    <w:rPr>
      <w:rFonts w:eastAsiaTheme="majorEastAsia" w:cstheme="majorBidi"/>
      <w:color w:val="0F4761" w:themeColor="accent1" w:themeShade="BF"/>
      <w:kern w:val="0"/>
      <w:sz w:val="28"/>
      <w:szCs w:val="28"/>
      <w:lang w:eastAsia="it-IT"/>
      <w14:ligatures w14:val="none"/>
    </w:rPr>
  </w:style>
  <w:style w:type="character" w:customStyle="1" w:styleId="Titolo4Carattere">
    <w:name w:val="Titolo 4 Carattere"/>
    <w:basedOn w:val="Carpredefinitoparagrafo"/>
    <w:link w:val="Titolo4"/>
    <w:uiPriority w:val="9"/>
    <w:semiHidden/>
    <w:rsid w:val="00AE1A92"/>
    <w:rPr>
      <w:rFonts w:eastAsiaTheme="majorEastAsia" w:cstheme="majorBidi"/>
      <w:i/>
      <w:iCs/>
      <w:color w:val="0F4761" w:themeColor="accent1" w:themeShade="BF"/>
      <w:kern w:val="0"/>
      <w:lang w:eastAsia="it-IT"/>
      <w14:ligatures w14:val="none"/>
    </w:rPr>
  </w:style>
  <w:style w:type="character" w:customStyle="1" w:styleId="Titolo5Carattere">
    <w:name w:val="Titolo 5 Carattere"/>
    <w:basedOn w:val="Carpredefinitoparagrafo"/>
    <w:link w:val="Titolo5"/>
    <w:uiPriority w:val="9"/>
    <w:semiHidden/>
    <w:rsid w:val="00AE1A92"/>
    <w:rPr>
      <w:rFonts w:eastAsiaTheme="majorEastAsia" w:cstheme="majorBidi"/>
      <w:color w:val="0F4761" w:themeColor="accent1" w:themeShade="BF"/>
      <w:kern w:val="0"/>
      <w:lang w:eastAsia="it-IT"/>
      <w14:ligatures w14:val="none"/>
    </w:rPr>
  </w:style>
  <w:style w:type="character" w:customStyle="1" w:styleId="Titolo6Carattere">
    <w:name w:val="Titolo 6 Carattere"/>
    <w:basedOn w:val="Carpredefinitoparagrafo"/>
    <w:link w:val="Titolo6"/>
    <w:uiPriority w:val="9"/>
    <w:semiHidden/>
    <w:rsid w:val="00AE1A92"/>
    <w:rPr>
      <w:rFonts w:eastAsiaTheme="majorEastAsia" w:cstheme="majorBidi"/>
      <w:i/>
      <w:iCs/>
      <w:color w:val="595959" w:themeColor="text1" w:themeTint="A6"/>
      <w:kern w:val="0"/>
      <w:lang w:eastAsia="it-IT"/>
      <w14:ligatures w14:val="none"/>
    </w:rPr>
  </w:style>
  <w:style w:type="character" w:customStyle="1" w:styleId="Titolo7Carattere">
    <w:name w:val="Titolo 7 Carattere"/>
    <w:basedOn w:val="Carpredefinitoparagrafo"/>
    <w:link w:val="Titolo7"/>
    <w:uiPriority w:val="9"/>
    <w:semiHidden/>
    <w:rsid w:val="00AE1A92"/>
    <w:rPr>
      <w:rFonts w:eastAsiaTheme="majorEastAsia" w:cstheme="majorBidi"/>
      <w:color w:val="595959" w:themeColor="text1" w:themeTint="A6"/>
      <w:kern w:val="0"/>
      <w:lang w:eastAsia="it-IT"/>
      <w14:ligatures w14:val="none"/>
    </w:rPr>
  </w:style>
  <w:style w:type="character" w:customStyle="1" w:styleId="Titolo8Carattere">
    <w:name w:val="Titolo 8 Carattere"/>
    <w:basedOn w:val="Carpredefinitoparagrafo"/>
    <w:link w:val="Titolo8"/>
    <w:uiPriority w:val="9"/>
    <w:semiHidden/>
    <w:rsid w:val="00AE1A92"/>
    <w:rPr>
      <w:rFonts w:eastAsiaTheme="majorEastAsia" w:cstheme="majorBidi"/>
      <w:i/>
      <w:iCs/>
      <w:color w:val="272727" w:themeColor="text1" w:themeTint="D8"/>
      <w:kern w:val="0"/>
      <w:lang w:eastAsia="it-IT"/>
      <w14:ligatures w14:val="none"/>
    </w:rPr>
  </w:style>
  <w:style w:type="character" w:customStyle="1" w:styleId="Titolo9Carattere">
    <w:name w:val="Titolo 9 Carattere"/>
    <w:basedOn w:val="Carpredefinitoparagrafo"/>
    <w:link w:val="Titolo9"/>
    <w:uiPriority w:val="9"/>
    <w:semiHidden/>
    <w:rsid w:val="00AE1A92"/>
    <w:rPr>
      <w:rFonts w:eastAsiaTheme="majorEastAsia" w:cstheme="majorBidi"/>
      <w:color w:val="272727" w:themeColor="text1" w:themeTint="D8"/>
      <w:kern w:val="0"/>
      <w:lang w:eastAsia="it-IT"/>
      <w14:ligatures w14:val="none"/>
    </w:rPr>
  </w:style>
  <w:style w:type="paragraph" w:styleId="Titolo">
    <w:name w:val="Title"/>
    <w:basedOn w:val="Normale"/>
    <w:next w:val="Normale"/>
    <w:link w:val="TitoloCarattere"/>
    <w:uiPriority w:val="10"/>
    <w:qFormat/>
    <w:rsid w:val="00AE1A9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E1A92"/>
    <w:rPr>
      <w:rFonts w:asciiTheme="majorHAnsi" w:eastAsiaTheme="majorEastAsia" w:hAnsiTheme="majorHAnsi" w:cstheme="majorBidi"/>
      <w:spacing w:val="-10"/>
      <w:kern w:val="28"/>
      <w:sz w:val="56"/>
      <w:szCs w:val="56"/>
      <w:lang w:eastAsia="it-IT"/>
      <w14:ligatures w14:val="none"/>
    </w:rPr>
  </w:style>
  <w:style w:type="paragraph" w:styleId="Sottotitolo">
    <w:name w:val="Subtitle"/>
    <w:basedOn w:val="Normale"/>
    <w:next w:val="Normale"/>
    <w:link w:val="SottotitoloCarattere"/>
    <w:uiPriority w:val="11"/>
    <w:qFormat/>
    <w:rsid w:val="00AE1A9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E1A92"/>
    <w:rPr>
      <w:rFonts w:eastAsiaTheme="majorEastAsia" w:cstheme="majorBidi"/>
      <w:color w:val="595959" w:themeColor="text1" w:themeTint="A6"/>
      <w:spacing w:val="15"/>
      <w:kern w:val="0"/>
      <w:sz w:val="28"/>
      <w:szCs w:val="28"/>
      <w:lang w:eastAsia="it-IT"/>
      <w14:ligatures w14:val="none"/>
    </w:rPr>
  </w:style>
  <w:style w:type="paragraph" w:styleId="Citazione">
    <w:name w:val="Quote"/>
    <w:basedOn w:val="Normale"/>
    <w:next w:val="Normale"/>
    <w:link w:val="CitazioneCarattere"/>
    <w:uiPriority w:val="29"/>
    <w:qFormat/>
    <w:rsid w:val="00AE1A92"/>
    <w:pPr>
      <w:spacing w:before="160" w:after="160"/>
      <w:jc w:val="center"/>
    </w:pPr>
    <w:rPr>
      <w:rFonts w:eastAsia="Times New Roman"/>
      <w:i/>
      <w:iCs/>
      <w:color w:val="404040" w:themeColor="text1" w:themeTint="BF"/>
    </w:rPr>
  </w:style>
  <w:style w:type="character" w:customStyle="1" w:styleId="CitazioneCarattere">
    <w:name w:val="Citazione Carattere"/>
    <w:basedOn w:val="Carpredefinitoparagrafo"/>
    <w:link w:val="Citazione"/>
    <w:uiPriority w:val="29"/>
    <w:rsid w:val="00AE1A92"/>
    <w:rPr>
      <w:rFonts w:ascii="Times New Roman" w:hAnsi="Times New Roman" w:cs="Times New Roman"/>
      <w:i/>
      <w:iCs/>
      <w:color w:val="404040" w:themeColor="text1" w:themeTint="BF"/>
      <w:kern w:val="0"/>
      <w:lang w:eastAsia="it-IT"/>
      <w14:ligatures w14:val="none"/>
    </w:rPr>
  </w:style>
  <w:style w:type="paragraph" w:styleId="Paragrafoelenco">
    <w:name w:val="List Paragraph"/>
    <w:basedOn w:val="Normale"/>
    <w:uiPriority w:val="34"/>
    <w:qFormat/>
    <w:rsid w:val="00AE1A92"/>
    <w:pPr>
      <w:ind w:left="720"/>
      <w:contextualSpacing/>
    </w:pPr>
    <w:rPr>
      <w:rFonts w:eastAsia="Times New Roman"/>
    </w:rPr>
  </w:style>
  <w:style w:type="character" w:styleId="Enfasiintensa">
    <w:name w:val="Intense Emphasis"/>
    <w:basedOn w:val="Carpredefinitoparagrafo"/>
    <w:uiPriority w:val="21"/>
    <w:qFormat/>
    <w:rsid w:val="00AE1A92"/>
    <w:rPr>
      <w:i/>
      <w:iCs/>
      <w:color w:val="0F4761" w:themeColor="accent1" w:themeShade="BF"/>
    </w:rPr>
  </w:style>
  <w:style w:type="paragraph" w:styleId="Citazioneintensa">
    <w:name w:val="Intense Quote"/>
    <w:basedOn w:val="Normale"/>
    <w:next w:val="Normale"/>
    <w:link w:val="CitazioneintensaCarattere"/>
    <w:uiPriority w:val="30"/>
    <w:qFormat/>
    <w:rsid w:val="00AE1A92"/>
    <w:pPr>
      <w:pBdr>
        <w:top w:val="single" w:sz="4" w:space="10" w:color="0F4761" w:themeColor="accent1" w:themeShade="BF"/>
        <w:bottom w:val="single" w:sz="4" w:space="10" w:color="0F4761" w:themeColor="accent1" w:themeShade="BF"/>
      </w:pBdr>
      <w:spacing w:before="360" w:after="360"/>
      <w:ind w:left="864" w:right="864"/>
      <w:jc w:val="center"/>
    </w:pPr>
    <w:rPr>
      <w:rFonts w:eastAsia="Times New Roman"/>
      <w:i/>
      <w:iCs/>
      <w:color w:val="0F4761" w:themeColor="accent1" w:themeShade="BF"/>
    </w:rPr>
  </w:style>
  <w:style w:type="character" w:customStyle="1" w:styleId="CitazioneintensaCarattere">
    <w:name w:val="Citazione intensa Carattere"/>
    <w:basedOn w:val="Carpredefinitoparagrafo"/>
    <w:link w:val="Citazioneintensa"/>
    <w:uiPriority w:val="30"/>
    <w:rsid w:val="00AE1A92"/>
    <w:rPr>
      <w:rFonts w:ascii="Times New Roman" w:hAnsi="Times New Roman" w:cs="Times New Roman"/>
      <w:i/>
      <w:iCs/>
      <w:color w:val="0F4761" w:themeColor="accent1" w:themeShade="BF"/>
      <w:kern w:val="0"/>
      <w:lang w:eastAsia="it-IT"/>
      <w14:ligatures w14:val="none"/>
    </w:rPr>
  </w:style>
  <w:style w:type="character" w:styleId="Riferimentointenso">
    <w:name w:val="Intense Reference"/>
    <w:basedOn w:val="Carpredefinitoparagrafo"/>
    <w:uiPriority w:val="32"/>
    <w:qFormat/>
    <w:rsid w:val="00AE1A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1496</Words>
  <Characters>7364</Characters>
  <Application>Microsoft Office Word</Application>
  <DocSecurity>0</DocSecurity>
  <Lines>108</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Corrado Sanguineti</dc:creator>
  <cp:keywords/>
  <dc:description/>
  <cp:lastModifiedBy>Corrado Sanguineti</cp:lastModifiedBy>
  <cp:revision>10</cp:revision>
  <cp:lastPrinted>2025-12-24T17:33:00Z</cp:lastPrinted>
  <dcterms:created xsi:type="dcterms:W3CDTF">2025-12-24T14:55:00Z</dcterms:created>
  <dcterms:modified xsi:type="dcterms:W3CDTF">2025-12-24T17:33:00Z</dcterms:modified>
</cp:coreProperties>
</file>