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9ED7" w14:textId="4DAA242E" w:rsidR="0019702F" w:rsidRPr="0019702F" w:rsidRDefault="0019702F" w:rsidP="0019702F">
      <w:pPr>
        <w:rPr>
          <w:b/>
          <w:sz w:val="40"/>
          <w:szCs w:val="40"/>
        </w:rPr>
      </w:pPr>
      <w:r w:rsidRPr="0019702F">
        <w:rPr>
          <w:b/>
          <w:sz w:val="40"/>
          <w:szCs w:val="40"/>
        </w:rPr>
        <w:t xml:space="preserve">EDITORIALE </w:t>
      </w:r>
      <w:r>
        <w:rPr>
          <w:b/>
          <w:sz w:val="40"/>
          <w:szCs w:val="40"/>
        </w:rPr>
        <w:t xml:space="preserve">                     </w:t>
      </w:r>
      <w:proofErr w:type="spellStart"/>
      <w:r w:rsidRPr="0019702F">
        <w:rPr>
          <w:b/>
          <w:sz w:val="40"/>
          <w:szCs w:val="40"/>
        </w:rPr>
        <w:t>Mons</w:t>
      </w:r>
      <w:proofErr w:type="spellEnd"/>
      <w:r w:rsidRPr="0019702F">
        <w:rPr>
          <w:b/>
          <w:sz w:val="40"/>
          <w:szCs w:val="40"/>
        </w:rPr>
        <w:t>. Corrado Sanguineti</w:t>
      </w:r>
    </w:p>
    <w:p w14:paraId="1B81806A" w14:textId="4A2DEA36" w:rsidR="0019702F" w:rsidRPr="0019702F" w:rsidRDefault="0019702F" w:rsidP="0019702F">
      <w:pPr>
        <w:rPr>
          <w:b/>
          <w:sz w:val="40"/>
          <w:szCs w:val="40"/>
        </w:rPr>
      </w:pPr>
      <w:r w:rsidRPr="0019702F">
        <w:rPr>
          <w:b/>
          <w:sz w:val="40"/>
          <w:szCs w:val="40"/>
        </w:rPr>
        <w:t xml:space="preserve">                                                    </w:t>
      </w:r>
      <w:r>
        <w:rPr>
          <w:b/>
          <w:sz w:val="40"/>
          <w:szCs w:val="40"/>
        </w:rPr>
        <w:t>(Vescovo di Pavia)</w:t>
      </w:r>
    </w:p>
    <w:p w14:paraId="4E4BB2FD" w14:textId="522821F9" w:rsidR="0019702F" w:rsidRPr="0019702F" w:rsidRDefault="0019702F" w:rsidP="0019702F">
      <w:pPr>
        <w:rPr>
          <w:b/>
          <w:sz w:val="40"/>
          <w:szCs w:val="40"/>
        </w:rPr>
      </w:pPr>
      <w:r w:rsidRPr="0019702F">
        <w:rPr>
          <w:b/>
          <w:sz w:val="40"/>
          <w:szCs w:val="40"/>
        </w:rPr>
        <w:t xml:space="preserve">                                                            </w:t>
      </w:r>
      <w:r>
        <w:rPr>
          <w:b/>
          <w:sz w:val="40"/>
          <w:szCs w:val="40"/>
        </w:rPr>
        <w:t xml:space="preserve">       </w:t>
      </w:r>
    </w:p>
    <w:p w14:paraId="28843227" w14:textId="7284C9F2" w:rsidR="0019702F" w:rsidRPr="0019702F" w:rsidRDefault="0019702F" w:rsidP="00893E49">
      <w:pPr>
        <w:jc w:val="center"/>
        <w:rPr>
          <w:b/>
          <w:sz w:val="40"/>
          <w:szCs w:val="40"/>
        </w:rPr>
      </w:pPr>
    </w:p>
    <w:p w14:paraId="6B444990" w14:textId="77777777" w:rsidR="0019702F" w:rsidRPr="0019702F" w:rsidRDefault="0019702F" w:rsidP="00893E49">
      <w:pPr>
        <w:jc w:val="center"/>
        <w:rPr>
          <w:b/>
          <w:sz w:val="40"/>
          <w:szCs w:val="40"/>
        </w:rPr>
      </w:pPr>
    </w:p>
    <w:p w14:paraId="4A270CD6" w14:textId="77777777" w:rsidR="0019702F" w:rsidRPr="0019702F" w:rsidRDefault="0019702F" w:rsidP="00893E49">
      <w:pPr>
        <w:jc w:val="center"/>
        <w:rPr>
          <w:b/>
          <w:sz w:val="40"/>
          <w:szCs w:val="40"/>
        </w:rPr>
      </w:pPr>
    </w:p>
    <w:p w14:paraId="6777296D" w14:textId="37E7940A" w:rsidR="00F75CE7" w:rsidRPr="0019702F" w:rsidRDefault="00893E49" w:rsidP="00893E49">
      <w:pPr>
        <w:jc w:val="center"/>
        <w:rPr>
          <w:b/>
          <w:sz w:val="40"/>
          <w:szCs w:val="40"/>
        </w:rPr>
      </w:pPr>
      <w:r w:rsidRPr="0019702F">
        <w:rPr>
          <w:b/>
          <w:sz w:val="40"/>
          <w:szCs w:val="40"/>
        </w:rPr>
        <w:t>Vita, famiglia e libertà: stanno ancora a cuore all’Europa?</w:t>
      </w:r>
    </w:p>
    <w:p w14:paraId="617D2A77" w14:textId="77777777" w:rsidR="00893E49" w:rsidRPr="0019702F" w:rsidRDefault="00893E49" w:rsidP="00893E49">
      <w:pPr>
        <w:jc w:val="center"/>
        <w:rPr>
          <w:b/>
          <w:sz w:val="40"/>
          <w:szCs w:val="40"/>
        </w:rPr>
      </w:pPr>
    </w:p>
    <w:p w14:paraId="19D2F857" w14:textId="6DE94750" w:rsidR="00893E49" w:rsidRPr="0019702F" w:rsidRDefault="00893E49" w:rsidP="00893E49">
      <w:pPr>
        <w:jc w:val="center"/>
        <w:rPr>
          <w:b/>
          <w:sz w:val="40"/>
          <w:szCs w:val="40"/>
        </w:rPr>
      </w:pPr>
    </w:p>
    <w:p w14:paraId="2961BE73" w14:textId="6238A4AA" w:rsidR="0019702F" w:rsidRPr="0019702F" w:rsidRDefault="0019702F" w:rsidP="00893E49">
      <w:pPr>
        <w:jc w:val="center"/>
        <w:rPr>
          <w:b/>
          <w:sz w:val="40"/>
          <w:szCs w:val="40"/>
        </w:rPr>
      </w:pPr>
      <w:r w:rsidRPr="0019702F">
        <w:rPr>
          <w:b/>
          <w:sz w:val="40"/>
          <w:szCs w:val="40"/>
        </w:rPr>
        <w:t>-------------------------------</w:t>
      </w:r>
      <w:r>
        <w:rPr>
          <w:b/>
          <w:sz w:val="40"/>
          <w:szCs w:val="40"/>
        </w:rPr>
        <w:t>-------------------------------------</w:t>
      </w:r>
    </w:p>
    <w:p w14:paraId="34068D74" w14:textId="30005901" w:rsidR="007A346E" w:rsidRPr="0019702F" w:rsidRDefault="002C0F46" w:rsidP="007A346E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In queste ultime settimane, da ciò che sta accadendo in Europa e in Italia, nasce una domanda: ma che futuro vogliamo costruire per la nostra società e per le generazioni che stanno crescendo? Perché, mentre viviamo un tempo di “ripartenza”, pieno ancora d’incertezza, eppure carico di attese e speranze, </w:t>
      </w:r>
      <w:r w:rsidR="00E8608D" w:rsidRPr="0019702F">
        <w:rPr>
          <w:sz w:val="40"/>
          <w:szCs w:val="40"/>
        </w:rPr>
        <w:t>sembra che</w:t>
      </w:r>
      <w:r w:rsidRPr="0019702F">
        <w:rPr>
          <w:sz w:val="40"/>
          <w:szCs w:val="40"/>
        </w:rPr>
        <w:t xml:space="preserve"> al </w:t>
      </w:r>
      <w:r w:rsidR="0019702F">
        <w:rPr>
          <w:sz w:val="40"/>
          <w:szCs w:val="40"/>
        </w:rPr>
        <w:t>“</w:t>
      </w:r>
      <w:proofErr w:type="spellStart"/>
      <w:r w:rsidRPr="0019702F">
        <w:rPr>
          <w:i/>
          <w:sz w:val="40"/>
          <w:szCs w:val="40"/>
        </w:rPr>
        <w:t>mainstream</w:t>
      </w:r>
      <w:proofErr w:type="spellEnd"/>
      <w:r w:rsidR="0019702F">
        <w:rPr>
          <w:i/>
          <w:sz w:val="40"/>
          <w:szCs w:val="40"/>
        </w:rPr>
        <w:t>”</w:t>
      </w:r>
      <w:r w:rsidRPr="0019702F">
        <w:rPr>
          <w:i/>
          <w:sz w:val="40"/>
          <w:szCs w:val="40"/>
        </w:rPr>
        <w:t xml:space="preserve"> </w:t>
      </w:r>
      <w:r w:rsidRPr="0019702F">
        <w:rPr>
          <w:sz w:val="40"/>
          <w:szCs w:val="40"/>
        </w:rPr>
        <w:t xml:space="preserve">dominante, </w:t>
      </w:r>
      <w:r w:rsidR="00E8608D" w:rsidRPr="0019702F">
        <w:rPr>
          <w:sz w:val="40"/>
          <w:szCs w:val="40"/>
        </w:rPr>
        <w:t>con</w:t>
      </w:r>
      <w:r w:rsidRPr="0019702F">
        <w:rPr>
          <w:sz w:val="40"/>
          <w:szCs w:val="40"/>
        </w:rPr>
        <w:t xml:space="preserve"> grandi alleati nel mondo della comunicazione e in esponenti della cultura, dell’informazione e dello spettacolo, non stiano a cuore realtà fondamentali della persona e del suo pieno sviluppo.</w:t>
      </w:r>
      <w:r w:rsidR="0019702F">
        <w:rPr>
          <w:sz w:val="40"/>
          <w:szCs w:val="40"/>
        </w:rPr>
        <w:t xml:space="preserve"> </w:t>
      </w:r>
      <w:r w:rsidR="00D64E1A" w:rsidRPr="0019702F">
        <w:rPr>
          <w:sz w:val="40"/>
          <w:szCs w:val="40"/>
        </w:rPr>
        <w:t>Giovedì 24</w:t>
      </w:r>
      <w:r w:rsidRPr="0019702F">
        <w:rPr>
          <w:sz w:val="40"/>
          <w:szCs w:val="40"/>
        </w:rPr>
        <w:t xml:space="preserve"> giugno </w:t>
      </w:r>
      <w:r w:rsidR="00D64E1A" w:rsidRPr="0019702F">
        <w:rPr>
          <w:sz w:val="40"/>
          <w:szCs w:val="40"/>
        </w:rPr>
        <w:t xml:space="preserve">il Parlamento europeo ha approvato, con 378 voti favorevoli e 255 voti contrari, la risoluzione presentata dall’eurodeputato croato </w:t>
      </w:r>
      <w:proofErr w:type="spellStart"/>
      <w:r w:rsidR="00D64E1A" w:rsidRPr="0019702F">
        <w:rPr>
          <w:sz w:val="40"/>
          <w:szCs w:val="40"/>
        </w:rPr>
        <w:t>Predrag</w:t>
      </w:r>
      <w:proofErr w:type="spellEnd"/>
      <w:r w:rsidR="00D64E1A" w:rsidRPr="0019702F">
        <w:rPr>
          <w:sz w:val="40"/>
          <w:szCs w:val="40"/>
        </w:rPr>
        <w:t xml:space="preserve"> Fred </w:t>
      </w:r>
      <w:proofErr w:type="spellStart"/>
      <w:r w:rsidR="00D64E1A" w:rsidRPr="0019702F">
        <w:rPr>
          <w:sz w:val="40"/>
          <w:szCs w:val="40"/>
        </w:rPr>
        <w:t>Matić</w:t>
      </w:r>
      <w:proofErr w:type="spellEnd"/>
      <w:r w:rsidR="00D64E1A" w:rsidRPr="0019702F">
        <w:rPr>
          <w:sz w:val="40"/>
          <w:szCs w:val="40"/>
        </w:rPr>
        <w:t xml:space="preserve"> </w:t>
      </w:r>
      <w:r w:rsidR="007A346E" w:rsidRPr="0019702F">
        <w:rPr>
          <w:sz w:val="40"/>
          <w:szCs w:val="40"/>
        </w:rPr>
        <w:t xml:space="preserve">che definisce i diritti alla salute sessuale e riproduzione come diritti umani di cui farebbe parte anche l’aborto, </w:t>
      </w:r>
      <w:r w:rsidR="00FF272A" w:rsidRPr="0019702F">
        <w:rPr>
          <w:sz w:val="40"/>
          <w:szCs w:val="40"/>
        </w:rPr>
        <w:t>con</w:t>
      </w:r>
      <w:r w:rsidR="007A346E" w:rsidRPr="0019702F">
        <w:rPr>
          <w:sz w:val="40"/>
          <w:szCs w:val="40"/>
        </w:rPr>
        <w:t xml:space="preserve"> un attacco frontale all’obiezione di coscienza, considerata come mera negazione di prestazione medica, e alla «disinformazione» dei movimenti per la vita: la risoluzione afferma che il diritto alla salute – e nello specifico i diritti alla salute sessuale e riproduttiva – è un pilastro fondamentale dei </w:t>
      </w:r>
      <w:r w:rsidR="007A346E" w:rsidRPr="0019702F">
        <w:rPr>
          <w:sz w:val="40"/>
          <w:szCs w:val="40"/>
        </w:rPr>
        <w:lastRenderedPageBreak/>
        <w:t>diritti delle donne e dell’uguaglianza di genere, senza nessuna menzione del diritto alla vita del concepito.</w:t>
      </w:r>
    </w:p>
    <w:p w14:paraId="35D91297" w14:textId="0ADA9032" w:rsidR="007A346E" w:rsidRPr="0019702F" w:rsidRDefault="00D64E1A" w:rsidP="007A346E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Diversi episcopati europei nei giorni scorsi si erano pronunciati criticamente sulla “Relazione </w:t>
      </w:r>
      <w:proofErr w:type="spellStart"/>
      <w:r w:rsidRPr="0019702F">
        <w:rPr>
          <w:sz w:val="40"/>
          <w:szCs w:val="40"/>
        </w:rPr>
        <w:t>Matić</w:t>
      </w:r>
      <w:proofErr w:type="spellEnd"/>
      <w:r w:rsidRPr="0019702F">
        <w:rPr>
          <w:sz w:val="40"/>
          <w:szCs w:val="40"/>
        </w:rPr>
        <w:t xml:space="preserve">”, </w:t>
      </w:r>
      <w:r w:rsidR="007A346E" w:rsidRPr="0019702F">
        <w:rPr>
          <w:sz w:val="40"/>
          <w:szCs w:val="40"/>
        </w:rPr>
        <w:t xml:space="preserve">in particolare </w:t>
      </w:r>
      <w:r w:rsidRPr="0019702F">
        <w:rPr>
          <w:sz w:val="40"/>
          <w:szCs w:val="40"/>
        </w:rPr>
        <w:t>la Commissione degli episcopati dell’Ue</w:t>
      </w:r>
      <w:r w:rsidR="005D61DA" w:rsidRPr="0019702F">
        <w:rPr>
          <w:sz w:val="40"/>
          <w:szCs w:val="40"/>
        </w:rPr>
        <w:t xml:space="preserve"> (</w:t>
      </w:r>
      <w:proofErr w:type="spellStart"/>
      <w:r w:rsidR="005D61DA" w:rsidRPr="0019702F">
        <w:rPr>
          <w:sz w:val="40"/>
          <w:szCs w:val="40"/>
        </w:rPr>
        <w:t>Comece</w:t>
      </w:r>
      <w:proofErr w:type="spellEnd"/>
      <w:r w:rsidR="005D61DA" w:rsidRPr="0019702F">
        <w:rPr>
          <w:sz w:val="40"/>
          <w:szCs w:val="40"/>
        </w:rPr>
        <w:t xml:space="preserve">) che </w:t>
      </w:r>
      <w:r w:rsidRPr="0019702F">
        <w:rPr>
          <w:sz w:val="40"/>
          <w:szCs w:val="40"/>
        </w:rPr>
        <w:t>poneva la questione sulla violazione del principio di sussidiarietà, essendo responsabilità degli Stati membri definire la propria politica sanitaria, e contestava il fatto che la relazione nega il diritto fondamen</w:t>
      </w:r>
      <w:r w:rsidR="007A346E" w:rsidRPr="0019702F">
        <w:rPr>
          <w:sz w:val="40"/>
          <w:szCs w:val="40"/>
        </w:rPr>
        <w:t xml:space="preserve">tale all’obiezione di coscienza: «Notiamo con rammarico che la bozza di risoluzione è </w:t>
      </w:r>
      <w:r w:rsidR="007A346E" w:rsidRPr="0019702F">
        <w:rPr>
          <w:bCs/>
          <w:sz w:val="40"/>
          <w:szCs w:val="40"/>
        </w:rPr>
        <w:t>caratterizzata da una prospettiva unilaterale, soprattutto per la questione dell’aborto</w:t>
      </w:r>
      <w:r w:rsidR="007A346E" w:rsidRPr="0019702F">
        <w:rPr>
          <w:sz w:val="40"/>
          <w:szCs w:val="40"/>
        </w:rPr>
        <w:t xml:space="preserve">, che non tiene pienamente conto delle situazioni di vita delle persone coinvolte e dei loro relativi diritti umani … non riflette la tragedia e complessità delle situazioni in cui si trovano le madri che considerano di abortire il proprio figlio non nato». Contestata pure la definizione dell’aborto come «servizio medico essenziale»: «A nostro avviso questa classificazione è insostenibile. Un intervento medico di queste dimensioni non può e non deve diventare una pratica normale. Qualificarlo come servizio essenziale degrada il bambino non nato». Inaccettabile anche la definizione dell’aborto come diritto umano: «Non c’è alcun trattato internazionale sui diritti umani o altro che lo sancisca, né un corrispondente obbligo per gli Stati». La </w:t>
      </w:r>
      <w:proofErr w:type="spellStart"/>
      <w:r w:rsidR="007A346E" w:rsidRPr="0019702F">
        <w:rPr>
          <w:sz w:val="40"/>
          <w:szCs w:val="40"/>
        </w:rPr>
        <w:t>Comece</w:t>
      </w:r>
      <w:proofErr w:type="spellEnd"/>
      <w:r w:rsidR="007A346E" w:rsidRPr="0019702F">
        <w:rPr>
          <w:sz w:val="40"/>
          <w:szCs w:val="40"/>
        </w:rPr>
        <w:t>, inoltre, «nota con preoccupazione e rammarico il fatto che la bozza di risoluzione neghi il fondamentale diritto all’obiezione di coscienza, che è emanazione della libertà di coscienza», sancita dall’articolo 10.1 della Carta europea dei diritti fondamentali.</w:t>
      </w:r>
    </w:p>
    <w:p w14:paraId="32A0C1E7" w14:textId="77777777" w:rsidR="0019702F" w:rsidRDefault="0019702F" w:rsidP="00D64E1A">
      <w:pPr>
        <w:jc w:val="both"/>
        <w:rPr>
          <w:sz w:val="40"/>
          <w:szCs w:val="40"/>
        </w:rPr>
      </w:pPr>
    </w:p>
    <w:p w14:paraId="75C67CA3" w14:textId="77777777" w:rsidR="0019702F" w:rsidRDefault="0019702F" w:rsidP="00D64E1A">
      <w:pPr>
        <w:jc w:val="both"/>
        <w:rPr>
          <w:sz w:val="40"/>
          <w:szCs w:val="40"/>
        </w:rPr>
      </w:pPr>
    </w:p>
    <w:p w14:paraId="08FC9597" w14:textId="2AC249B2" w:rsidR="0019702F" w:rsidRPr="0019702F" w:rsidRDefault="0019702F" w:rsidP="00D64E1A">
      <w:pPr>
        <w:jc w:val="both"/>
        <w:rPr>
          <w:b/>
          <w:bCs/>
          <w:sz w:val="40"/>
          <w:szCs w:val="40"/>
        </w:rPr>
      </w:pPr>
      <w:r w:rsidRPr="0019702F">
        <w:rPr>
          <w:b/>
          <w:bCs/>
          <w:sz w:val="40"/>
          <w:szCs w:val="40"/>
        </w:rPr>
        <w:t>La chiara imposizione di un “pensiero unico”</w:t>
      </w:r>
    </w:p>
    <w:p w14:paraId="67B93B0F" w14:textId="77777777" w:rsidR="0019702F" w:rsidRDefault="0019702F" w:rsidP="00D64E1A">
      <w:pPr>
        <w:jc w:val="both"/>
        <w:rPr>
          <w:sz w:val="40"/>
          <w:szCs w:val="40"/>
        </w:rPr>
      </w:pPr>
    </w:p>
    <w:p w14:paraId="66700C36" w14:textId="7A91F5C5" w:rsidR="0019702F" w:rsidRDefault="0019702F" w:rsidP="00D64E1A">
      <w:pPr>
        <w:jc w:val="both"/>
        <w:rPr>
          <w:sz w:val="40"/>
          <w:szCs w:val="40"/>
        </w:rPr>
      </w:pPr>
    </w:p>
    <w:p w14:paraId="4C8E8B0A" w14:textId="77777777" w:rsidR="0019702F" w:rsidRDefault="0019702F" w:rsidP="00D64E1A">
      <w:pPr>
        <w:jc w:val="both"/>
        <w:rPr>
          <w:sz w:val="40"/>
          <w:szCs w:val="40"/>
        </w:rPr>
      </w:pPr>
    </w:p>
    <w:p w14:paraId="474304A8" w14:textId="481B9D58" w:rsidR="007A346E" w:rsidRPr="0019702F" w:rsidRDefault="007A346E" w:rsidP="00D64E1A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Mentre l’Europa vive un preoccupante declino demografico, aggravato dalla pandemia del </w:t>
      </w:r>
      <w:proofErr w:type="spellStart"/>
      <w:r w:rsidRPr="0019702F">
        <w:rPr>
          <w:sz w:val="40"/>
          <w:szCs w:val="40"/>
        </w:rPr>
        <w:t>Covid</w:t>
      </w:r>
      <w:proofErr w:type="spellEnd"/>
      <w:r w:rsidRPr="0019702F">
        <w:rPr>
          <w:sz w:val="40"/>
          <w:szCs w:val="40"/>
        </w:rPr>
        <w:t xml:space="preserve">, che cosa fa il Parlamento europeo? Approva un testo, che andrebbe letto interamente, perché sotto un linguaggio freddo e tecnico, racchiude una visione della vita, della sessualità, dell’educazione sessuale da diffondere nelle scuole, realmente inquietante, dove </w:t>
      </w:r>
      <w:r w:rsidR="00FF272A" w:rsidRPr="0019702F">
        <w:rPr>
          <w:sz w:val="40"/>
          <w:szCs w:val="40"/>
        </w:rPr>
        <w:t>si tende a comprimere</w:t>
      </w:r>
      <w:r w:rsidRPr="0019702F">
        <w:rPr>
          <w:sz w:val="40"/>
          <w:szCs w:val="40"/>
        </w:rPr>
        <w:t xml:space="preserve"> il diritto primario dei genitori e delle famiglie a educare i propri figli su questi temi così delicati e gravi e dove si avverte la chiara imposizione di un “pensiero unico”. Soprattutto impressiona la riduzione dell’aborto, che resta una tragedia e un’esperienza traumatica nella vita della</w:t>
      </w:r>
      <w:r w:rsidR="00FF272A" w:rsidRPr="0019702F">
        <w:rPr>
          <w:sz w:val="40"/>
          <w:szCs w:val="40"/>
        </w:rPr>
        <w:t xml:space="preserve"> donna</w:t>
      </w:r>
      <w:r w:rsidRPr="0019702F">
        <w:rPr>
          <w:sz w:val="40"/>
          <w:szCs w:val="40"/>
        </w:rPr>
        <w:t>, a un semplice s</w:t>
      </w:r>
      <w:r w:rsidR="00FF272A" w:rsidRPr="0019702F">
        <w:rPr>
          <w:sz w:val="40"/>
          <w:szCs w:val="40"/>
        </w:rPr>
        <w:t>ervizio sanitario da assicurare</w:t>
      </w:r>
      <w:r w:rsidR="005D61DA" w:rsidRPr="0019702F">
        <w:rPr>
          <w:sz w:val="40"/>
          <w:szCs w:val="40"/>
        </w:rPr>
        <w:t>,</w:t>
      </w:r>
      <w:r w:rsidR="00FF272A" w:rsidRPr="0019702F">
        <w:rPr>
          <w:sz w:val="40"/>
          <w:szCs w:val="40"/>
        </w:rPr>
        <w:t xml:space="preserve"> </w:t>
      </w:r>
      <w:r w:rsidRPr="0019702F">
        <w:rPr>
          <w:sz w:val="40"/>
          <w:szCs w:val="40"/>
        </w:rPr>
        <w:t xml:space="preserve">come esercizio di un diritto legato alla salute riproduttiva. Che il concepito sia un essere umano, che l’aborto sia oggettivamente soppressione di </w:t>
      </w:r>
      <w:r w:rsidR="005D61DA" w:rsidRPr="0019702F">
        <w:rPr>
          <w:sz w:val="40"/>
          <w:szCs w:val="40"/>
        </w:rPr>
        <w:t>una vita innocente, è censurato</w:t>
      </w:r>
      <w:r w:rsidRPr="0019702F">
        <w:rPr>
          <w:sz w:val="40"/>
          <w:szCs w:val="40"/>
        </w:rPr>
        <w:t>: anzi chi dovesse ricordare la realtà in gioco nel dramma dell’aborto, è accusato di fare disinformazione!</w:t>
      </w:r>
    </w:p>
    <w:p w14:paraId="7000E9C2" w14:textId="7B769AE9" w:rsidR="00D64E1A" w:rsidRPr="0019702F" w:rsidRDefault="007A346E" w:rsidP="00D64E1A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>Vita umana, famiglia come soggetto educativo e grembo fecondo di nuove generazioni – delle quali già si avverte il vuoto – e libertà di dissentire dal pensiero dominate: questi sono i beni oscurati e minacciati oggi in Europa e nel nostro mondo “sviluppato e moderno”.</w:t>
      </w:r>
    </w:p>
    <w:p w14:paraId="23F1CD9F" w14:textId="77777777" w:rsidR="00694A21" w:rsidRPr="0019702F" w:rsidRDefault="00694A21" w:rsidP="00D64E1A">
      <w:pPr>
        <w:jc w:val="both"/>
        <w:rPr>
          <w:sz w:val="40"/>
          <w:szCs w:val="40"/>
        </w:rPr>
      </w:pPr>
    </w:p>
    <w:p w14:paraId="1EE46252" w14:textId="77777777" w:rsidR="0019702F" w:rsidRDefault="0019702F" w:rsidP="00893E49">
      <w:pPr>
        <w:jc w:val="both"/>
        <w:rPr>
          <w:sz w:val="40"/>
          <w:szCs w:val="40"/>
        </w:rPr>
      </w:pPr>
    </w:p>
    <w:p w14:paraId="25D98C91" w14:textId="77777777" w:rsidR="0019702F" w:rsidRDefault="0019702F" w:rsidP="00893E49">
      <w:pPr>
        <w:jc w:val="both"/>
        <w:rPr>
          <w:sz w:val="40"/>
          <w:szCs w:val="40"/>
        </w:rPr>
      </w:pPr>
    </w:p>
    <w:p w14:paraId="5B360A49" w14:textId="2E38DA87" w:rsidR="0019702F" w:rsidRPr="0019702F" w:rsidRDefault="0019702F" w:rsidP="00893E49">
      <w:pPr>
        <w:jc w:val="both"/>
        <w:rPr>
          <w:b/>
          <w:bCs/>
          <w:sz w:val="40"/>
          <w:szCs w:val="40"/>
        </w:rPr>
      </w:pPr>
      <w:r w:rsidRPr="0019702F">
        <w:rPr>
          <w:b/>
          <w:bCs/>
          <w:sz w:val="40"/>
          <w:szCs w:val="40"/>
        </w:rPr>
        <w:lastRenderedPageBreak/>
        <w:t>La gestione dell’emergenza migranti lasciata agli Stati</w:t>
      </w:r>
    </w:p>
    <w:p w14:paraId="1F6C6211" w14:textId="77777777" w:rsidR="0019702F" w:rsidRDefault="0019702F" w:rsidP="00893E49">
      <w:pPr>
        <w:jc w:val="both"/>
        <w:rPr>
          <w:sz w:val="40"/>
          <w:szCs w:val="40"/>
        </w:rPr>
      </w:pPr>
    </w:p>
    <w:p w14:paraId="778FE8CB" w14:textId="56243BDE" w:rsidR="0019702F" w:rsidRDefault="0019702F" w:rsidP="00893E49">
      <w:pPr>
        <w:jc w:val="both"/>
        <w:rPr>
          <w:sz w:val="40"/>
          <w:szCs w:val="40"/>
        </w:rPr>
      </w:pPr>
    </w:p>
    <w:p w14:paraId="471990C9" w14:textId="77777777" w:rsidR="0019702F" w:rsidRDefault="0019702F" w:rsidP="00893E49">
      <w:pPr>
        <w:jc w:val="both"/>
        <w:rPr>
          <w:sz w:val="40"/>
          <w:szCs w:val="40"/>
        </w:rPr>
      </w:pPr>
    </w:p>
    <w:p w14:paraId="578A3D66" w14:textId="3A44DA05" w:rsidR="002C0F46" w:rsidRPr="0019702F" w:rsidRDefault="007A346E" w:rsidP="00893E49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Lo stesso giorno un altro segnale preoccupante: di fronte all’emergenza umanitaria delle migrazioni, provenienti dall’Africa e dall’Asia, che sta mettendo in difficoltà il sistema di accoglienza nei </w:t>
      </w:r>
      <w:r w:rsidR="00F04457">
        <w:rPr>
          <w:sz w:val="40"/>
          <w:szCs w:val="40"/>
        </w:rPr>
        <w:t>P</w:t>
      </w:r>
      <w:r w:rsidRPr="0019702F">
        <w:rPr>
          <w:sz w:val="40"/>
          <w:szCs w:val="40"/>
        </w:rPr>
        <w:t xml:space="preserve">aesi che si affacciano sul Mediterraneo – Italia, Grecia, Spagna, Malta – di fronte alla tragedia di uomini, donne e bambini che </w:t>
      </w:r>
      <w:r w:rsidR="00584C96" w:rsidRPr="0019702F">
        <w:rPr>
          <w:sz w:val="40"/>
          <w:szCs w:val="40"/>
        </w:rPr>
        <w:t>affrontano sofferenze inimmaginabili, in mano a trafficanti e scafisti senza scrupoli,</w:t>
      </w:r>
      <w:r w:rsidRPr="0019702F">
        <w:rPr>
          <w:sz w:val="40"/>
          <w:szCs w:val="40"/>
        </w:rPr>
        <w:t xml:space="preserve"> e non poche volte muoiono nelle traversate nei deserti, in mare o in zone impervie di montagna, o sono costretti a restare chiusi in campi profughi per anni, senza</w:t>
      </w:r>
      <w:r w:rsidR="00584C96" w:rsidRPr="0019702F">
        <w:rPr>
          <w:sz w:val="40"/>
          <w:szCs w:val="40"/>
        </w:rPr>
        <w:t xml:space="preserve"> prospettive, spesso oggetto d’</w:t>
      </w:r>
      <w:r w:rsidRPr="0019702F">
        <w:rPr>
          <w:sz w:val="40"/>
          <w:szCs w:val="40"/>
        </w:rPr>
        <w:t xml:space="preserve">inumane violenze e di ricatti, il Vertice UE ha dedicato otto minuti all’argomento e sostanzialmente ha lasciato la gestione dell’emergenza agli </w:t>
      </w:r>
      <w:r w:rsidR="0019702F">
        <w:rPr>
          <w:sz w:val="40"/>
          <w:szCs w:val="40"/>
        </w:rPr>
        <w:t>S</w:t>
      </w:r>
      <w:r w:rsidRPr="0019702F">
        <w:rPr>
          <w:sz w:val="40"/>
          <w:szCs w:val="40"/>
        </w:rPr>
        <w:t xml:space="preserve">tati interessati, prospettando, almeno per ora, solo aiuti economici alle nazioni della UE coinvolte nell’accoglienza, o alte somme di denaro per la Turchia, perché continui a tenersi i profughi, ben chiusi nei loro campi di detenzione, </w:t>
      </w:r>
      <w:r w:rsidR="005D61DA" w:rsidRPr="0019702F">
        <w:rPr>
          <w:sz w:val="40"/>
          <w:szCs w:val="40"/>
        </w:rPr>
        <w:t>mentre</w:t>
      </w:r>
      <w:r w:rsidRPr="0019702F">
        <w:rPr>
          <w:sz w:val="40"/>
          <w:szCs w:val="40"/>
        </w:rPr>
        <w:t xml:space="preserve"> </w:t>
      </w:r>
      <w:r w:rsidR="00F04457">
        <w:rPr>
          <w:sz w:val="40"/>
          <w:szCs w:val="40"/>
        </w:rPr>
        <w:t>S</w:t>
      </w:r>
      <w:r w:rsidRPr="0019702F">
        <w:rPr>
          <w:sz w:val="40"/>
          <w:szCs w:val="40"/>
        </w:rPr>
        <w:t>tati come Italia, Spagna e Malta</w:t>
      </w:r>
      <w:r w:rsidR="005D61DA" w:rsidRPr="0019702F">
        <w:rPr>
          <w:sz w:val="40"/>
          <w:szCs w:val="40"/>
        </w:rPr>
        <w:t xml:space="preserve"> sembrano scegliere la via del rinnovo di accordi bilaterali con</w:t>
      </w:r>
      <w:r w:rsidRPr="0019702F">
        <w:rPr>
          <w:sz w:val="40"/>
          <w:szCs w:val="40"/>
        </w:rPr>
        <w:t xml:space="preserve"> </w:t>
      </w:r>
      <w:r w:rsidR="00F04457">
        <w:rPr>
          <w:sz w:val="40"/>
          <w:szCs w:val="40"/>
        </w:rPr>
        <w:t>P</w:t>
      </w:r>
      <w:r w:rsidRPr="0019702F">
        <w:rPr>
          <w:sz w:val="40"/>
          <w:szCs w:val="40"/>
        </w:rPr>
        <w:t>aesi del nord Africa, come Libia e Tunisia, che non brillano per il rispetto dei diritti umani de</w:t>
      </w:r>
      <w:r w:rsidR="00584C96" w:rsidRPr="0019702F">
        <w:rPr>
          <w:sz w:val="40"/>
          <w:szCs w:val="40"/>
        </w:rPr>
        <w:t>i profughi che accolgono.</w:t>
      </w:r>
    </w:p>
    <w:p w14:paraId="7E885E17" w14:textId="13D6522B" w:rsidR="00584C96" w:rsidRPr="0019702F" w:rsidRDefault="00584C96" w:rsidP="00893E49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>Un’Europa preoccu</w:t>
      </w:r>
      <w:r w:rsidR="005D61DA" w:rsidRPr="0019702F">
        <w:rPr>
          <w:sz w:val="40"/>
          <w:szCs w:val="40"/>
        </w:rPr>
        <w:t xml:space="preserve">pata più degli umori elettorali, </w:t>
      </w:r>
      <w:r w:rsidRPr="0019702F">
        <w:rPr>
          <w:sz w:val="40"/>
          <w:szCs w:val="40"/>
        </w:rPr>
        <w:t xml:space="preserve">che della vita e della dignità di chi è in cerca di un futuro più umano, si dimostra ancora una volta miope e </w:t>
      </w:r>
      <w:r w:rsidR="005D61DA" w:rsidRPr="0019702F">
        <w:rPr>
          <w:sz w:val="40"/>
          <w:szCs w:val="40"/>
        </w:rPr>
        <w:t>rinnega</w:t>
      </w:r>
      <w:r w:rsidRPr="0019702F">
        <w:rPr>
          <w:sz w:val="40"/>
          <w:szCs w:val="40"/>
        </w:rPr>
        <w:t xml:space="preserve"> la sua migliore tradizione umanistica; appare incapace di attivare una politica che consenta di governare i flussi dei migranti, di sottrarli ai trafficanti, spesso favoriti da governi </w:t>
      </w:r>
      <w:r w:rsidRPr="0019702F">
        <w:rPr>
          <w:sz w:val="40"/>
          <w:szCs w:val="40"/>
        </w:rPr>
        <w:lastRenderedPageBreak/>
        <w:t>conniventi, e di pensare un piano serio di aiuti alle nazioni ferite dal</w:t>
      </w:r>
      <w:r w:rsidR="00694A21" w:rsidRPr="0019702F">
        <w:rPr>
          <w:sz w:val="40"/>
          <w:szCs w:val="40"/>
        </w:rPr>
        <w:t xml:space="preserve">la povertà, dalle ingiustizie, </w:t>
      </w:r>
      <w:r w:rsidRPr="0019702F">
        <w:rPr>
          <w:sz w:val="40"/>
          <w:szCs w:val="40"/>
        </w:rPr>
        <w:t>spesso in mano a classi politiche locali corrotte.</w:t>
      </w:r>
    </w:p>
    <w:p w14:paraId="0444C576" w14:textId="4339078E" w:rsidR="00584C96" w:rsidRPr="0019702F" w:rsidRDefault="00584C96" w:rsidP="00893E49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Di nuovo, sono in gioco la vita e la libertà di uomini e donne che hanno storie e volti ignoti e ignorati, ed è in gioco l’immagine di Europa e di mondo che vogliamo perseguire: una famiglia dove davvero ci guardiamo e ci trattiamo come “fratelli tutti” o un mondo ben diviso in un nord ricco, che consuma le risorse </w:t>
      </w:r>
      <w:r w:rsidR="00694A21" w:rsidRPr="0019702F">
        <w:rPr>
          <w:sz w:val="40"/>
          <w:szCs w:val="40"/>
        </w:rPr>
        <w:t>e persegue un certo modello di vita, e</w:t>
      </w:r>
      <w:r w:rsidRPr="0019702F">
        <w:rPr>
          <w:sz w:val="40"/>
          <w:szCs w:val="40"/>
        </w:rPr>
        <w:t xml:space="preserve"> però si condanna a un progressivo impoverimento umano,</w:t>
      </w:r>
      <w:r w:rsidR="00694A21" w:rsidRPr="0019702F">
        <w:rPr>
          <w:sz w:val="40"/>
          <w:szCs w:val="40"/>
        </w:rPr>
        <w:t xml:space="preserve"> e</w:t>
      </w:r>
      <w:r w:rsidRPr="0019702F">
        <w:rPr>
          <w:sz w:val="40"/>
          <w:szCs w:val="40"/>
        </w:rPr>
        <w:t xml:space="preserve"> un sud, costretto ad avere solo le briciole? Può reggere a lungo un mondo così? La forza e la resilienza, la fame di vita che abita</w:t>
      </w:r>
      <w:r w:rsidR="00694A21" w:rsidRPr="0019702F">
        <w:rPr>
          <w:sz w:val="40"/>
          <w:szCs w:val="40"/>
        </w:rPr>
        <w:t>no</w:t>
      </w:r>
      <w:r w:rsidRPr="0019702F">
        <w:rPr>
          <w:sz w:val="40"/>
          <w:szCs w:val="40"/>
        </w:rPr>
        <w:t xml:space="preserve"> certi popoli, molto più giovani di noi, sono un’energia che non si può trattenere e che se non ci apriamo e non ci confrontiamo con questo “mondo” che preme alle nostre frontiere, ne saremo travolti.</w:t>
      </w:r>
    </w:p>
    <w:p w14:paraId="7DE3B364" w14:textId="77777777" w:rsidR="00694A21" w:rsidRPr="0019702F" w:rsidRDefault="00694A21" w:rsidP="00893E49">
      <w:pPr>
        <w:jc w:val="both"/>
        <w:rPr>
          <w:sz w:val="40"/>
          <w:szCs w:val="40"/>
        </w:rPr>
      </w:pPr>
    </w:p>
    <w:p w14:paraId="7BB72034" w14:textId="77777777" w:rsidR="0019702F" w:rsidRDefault="0019702F" w:rsidP="00893E49">
      <w:pPr>
        <w:jc w:val="both"/>
        <w:rPr>
          <w:sz w:val="40"/>
          <w:szCs w:val="40"/>
        </w:rPr>
      </w:pPr>
    </w:p>
    <w:p w14:paraId="3DE320FC" w14:textId="4280C7A1" w:rsidR="0019702F" w:rsidRDefault="0019702F" w:rsidP="00893E49">
      <w:pPr>
        <w:jc w:val="both"/>
        <w:rPr>
          <w:sz w:val="40"/>
          <w:szCs w:val="40"/>
        </w:rPr>
      </w:pPr>
    </w:p>
    <w:p w14:paraId="61774660" w14:textId="73F5570C" w:rsidR="0019702F" w:rsidRPr="0019702F" w:rsidRDefault="0019702F" w:rsidP="00893E49">
      <w:pPr>
        <w:jc w:val="both"/>
        <w:rPr>
          <w:b/>
          <w:bCs/>
          <w:sz w:val="40"/>
          <w:szCs w:val="40"/>
        </w:rPr>
      </w:pPr>
      <w:proofErr w:type="spellStart"/>
      <w:r w:rsidRPr="0019702F">
        <w:rPr>
          <w:b/>
          <w:bCs/>
          <w:sz w:val="40"/>
          <w:szCs w:val="40"/>
        </w:rPr>
        <w:t>Ddl</w:t>
      </w:r>
      <w:proofErr w:type="spellEnd"/>
      <w:r w:rsidRPr="0019702F">
        <w:rPr>
          <w:b/>
          <w:bCs/>
          <w:sz w:val="40"/>
          <w:szCs w:val="40"/>
        </w:rPr>
        <w:t xml:space="preserve"> </w:t>
      </w:r>
      <w:proofErr w:type="spellStart"/>
      <w:r w:rsidRPr="0019702F">
        <w:rPr>
          <w:b/>
          <w:bCs/>
          <w:sz w:val="40"/>
          <w:szCs w:val="40"/>
        </w:rPr>
        <w:t>Zan</w:t>
      </w:r>
      <w:proofErr w:type="spellEnd"/>
      <w:r w:rsidRPr="0019702F">
        <w:rPr>
          <w:b/>
          <w:bCs/>
          <w:sz w:val="40"/>
          <w:szCs w:val="40"/>
        </w:rPr>
        <w:t>: il significato dalla nota della Segreteria di Stato del Vaticano</w:t>
      </w:r>
    </w:p>
    <w:p w14:paraId="502ECA4C" w14:textId="77777777" w:rsidR="0019702F" w:rsidRDefault="0019702F" w:rsidP="00893E49">
      <w:pPr>
        <w:jc w:val="both"/>
        <w:rPr>
          <w:sz w:val="40"/>
          <w:szCs w:val="40"/>
        </w:rPr>
      </w:pPr>
    </w:p>
    <w:p w14:paraId="25C97040" w14:textId="77777777" w:rsidR="0019702F" w:rsidRDefault="0019702F" w:rsidP="00893E49">
      <w:pPr>
        <w:jc w:val="both"/>
        <w:rPr>
          <w:sz w:val="40"/>
          <w:szCs w:val="40"/>
        </w:rPr>
      </w:pPr>
    </w:p>
    <w:p w14:paraId="37EAB725" w14:textId="77777777" w:rsidR="0019702F" w:rsidRDefault="0019702F" w:rsidP="00893E49">
      <w:pPr>
        <w:jc w:val="both"/>
        <w:rPr>
          <w:sz w:val="40"/>
          <w:szCs w:val="40"/>
        </w:rPr>
      </w:pPr>
    </w:p>
    <w:p w14:paraId="2365F73F" w14:textId="2FA833E0" w:rsidR="00694A21" w:rsidRPr="0019702F" w:rsidRDefault="00CA61B7" w:rsidP="00893E49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>Infine, è ancora</w:t>
      </w:r>
      <w:r w:rsidR="001369E1" w:rsidRPr="0019702F">
        <w:rPr>
          <w:sz w:val="40"/>
          <w:szCs w:val="40"/>
        </w:rPr>
        <w:t xml:space="preserve"> in atto</w:t>
      </w:r>
      <w:r w:rsidRPr="0019702F">
        <w:rPr>
          <w:sz w:val="40"/>
          <w:szCs w:val="40"/>
        </w:rPr>
        <w:t xml:space="preserve"> un vivace </w:t>
      </w:r>
      <w:r w:rsidR="001369E1" w:rsidRPr="0019702F">
        <w:rPr>
          <w:sz w:val="40"/>
          <w:szCs w:val="40"/>
        </w:rPr>
        <w:t>confronto</w:t>
      </w:r>
      <w:r w:rsidRPr="0019702F">
        <w:rPr>
          <w:sz w:val="40"/>
          <w:szCs w:val="40"/>
        </w:rPr>
        <w:t xml:space="preserve"> intorno alla Legge </w:t>
      </w:r>
      <w:proofErr w:type="spellStart"/>
      <w:r w:rsidRPr="0019702F">
        <w:rPr>
          <w:sz w:val="40"/>
          <w:szCs w:val="40"/>
        </w:rPr>
        <w:t>Zan</w:t>
      </w:r>
      <w:proofErr w:type="spellEnd"/>
      <w:r w:rsidRPr="0019702F">
        <w:rPr>
          <w:sz w:val="40"/>
          <w:szCs w:val="40"/>
        </w:rPr>
        <w:t xml:space="preserve"> che intende sanzionare gli atti di omofobia e </w:t>
      </w:r>
      <w:proofErr w:type="spellStart"/>
      <w:r w:rsidRPr="0019702F">
        <w:rPr>
          <w:sz w:val="40"/>
          <w:szCs w:val="40"/>
        </w:rPr>
        <w:t>transfobia</w:t>
      </w:r>
      <w:proofErr w:type="spellEnd"/>
      <w:r w:rsidRPr="0019702F">
        <w:rPr>
          <w:sz w:val="40"/>
          <w:szCs w:val="40"/>
        </w:rPr>
        <w:t xml:space="preserve">, </w:t>
      </w:r>
      <w:r w:rsidR="005A54D9" w:rsidRPr="0019702F">
        <w:rPr>
          <w:sz w:val="40"/>
          <w:szCs w:val="40"/>
        </w:rPr>
        <w:t xml:space="preserve">come discriminazioni, violenze o istigazione alla violenza dettate da motivi di orientamento sessuale e identità di genere. Ha suscitato differenti reazioni la nota verbale della Segreteria di Stato del Vaticano indirizzata al </w:t>
      </w:r>
      <w:r w:rsidR="005A54D9" w:rsidRPr="0019702F">
        <w:rPr>
          <w:sz w:val="40"/>
          <w:szCs w:val="40"/>
        </w:rPr>
        <w:lastRenderedPageBreak/>
        <w:t>Governo italiano, nella quale la Santa Sede esprime preoccupazioni su passaggi della legge, che potrebbero ledere diritti e libertà della Chi</w:t>
      </w:r>
      <w:r w:rsidR="005440FA" w:rsidRPr="0019702F">
        <w:rPr>
          <w:sz w:val="40"/>
          <w:szCs w:val="40"/>
        </w:rPr>
        <w:t xml:space="preserve">esa, sanzionati nel Concordato. </w:t>
      </w:r>
      <w:r w:rsidR="005A54D9" w:rsidRPr="0019702F">
        <w:rPr>
          <w:sz w:val="40"/>
          <w:szCs w:val="40"/>
        </w:rPr>
        <w:t>Si è gridato da</w:t>
      </w:r>
      <w:r w:rsidR="005440FA" w:rsidRPr="0019702F">
        <w:rPr>
          <w:sz w:val="40"/>
          <w:szCs w:val="40"/>
        </w:rPr>
        <w:t xml:space="preserve"> più parti</w:t>
      </w:r>
      <w:r w:rsidR="005A54D9" w:rsidRPr="0019702F">
        <w:rPr>
          <w:sz w:val="40"/>
          <w:szCs w:val="40"/>
        </w:rPr>
        <w:t xml:space="preserve"> all’ingerenza della Chiesa in questioni interne dello </w:t>
      </w:r>
      <w:r w:rsidR="00F04457">
        <w:rPr>
          <w:sz w:val="40"/>
          <w:szCs w:val="40"/>
        </w:rPr>
        <w:t>S</w:t>
      </w:r>
      <w:r w:rsidR="005A54D9" w:rsidRPr="0019702F">
        <w:rPr>
          <w:sz w:val="40"/>
          <w:szCs w:val="40"/>
        </w:rPr>
        <w:t>tato italiano, quando la Santa Sede ha semplicemente ricordato che esistono diritti e libertà, che appartengono alla Chiesa, come a ogni altra realtà socialmente rilevante, iniziando dalla famiglia, riconosciuti in un trattato internazionale che impegna i due contraenti. In questo modo la nota, che per sé doveva rimanere riservata, ha comunque rimesso davanti a tutti i punti ambigui della le</w:t>
      </w:r>
      <w:r w:rsidR="005440FA" w:rsidRPr="0019702F">
        <w:rPr>
          <w:sz w:val="40"/>
          <w:szCs w:val="40"/>
        </w:rPr>
        <w:t xml:space="preserve">gge, che, nata nell’intenzione </w:t>
      </w:r>
      <w:r w:rsidR="005A54D9" w:rsidRPr="0019702F">
        <w:rPr>
          <w:sz w:val="40"/>
          <w:szCs w:val="40"/>
        </w:rPr>
        <w:t>condivisibile di proteggere soggetti esposti a possibili atti di discriminazione e di violenza, si presenta con un carattere ideologico e rischia di limitare la piena libertà d’espressione, di pensiero, di educazione, che appartiene non solo alla comunità cristiana, ma ad ogni persona e a ogni famiglia, come a ogni forma di vita associata.</w:t>
      </w:r>
    </w:p>
    <w:p w14:paraId="18F5FCEB" w14:textId="038E0509" w:rsidR="001369E1" w:rsidRPr="0019702F" w:rsidRDefault="001369E1" w:rsidP="00893E49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Dispiace vedere l’irrigidimento di parti politiche e di correnti di pensiero, soprattutto del mondo </w:t>
      </w:r>
      <w:proofErr w:type="spellStart"/>
      <w:r w:rsidRPr="0019702F">
        <w:rPr>
          <w:sz w:val="40"/>
          <w:szCs w:val="40"/>
        </w:rPr>
        <w:t>Lgbt</w:t>
      </w:r>
      <w:proofErr w:type="spellEnd"/>
      <w:r w:rsidRPr="0019702F">
        <w:rPr>
          <w:sz w:val="40"/>
          <w:szCs w:val="40"/>
        </w:rPr>
        <w:t xml:space="preserve">, rispetto alla richiesta ragionevole di un ripensamento e di una “riscrittura” della legge, che permetta di raggiungere l’obiettivo condiviso di proteggere soggetti esposti a possibili atti di discriminazione, eliminando le parti più “ideologiche” che possono creare altre discriminazioni e censurare la posizione di chi non si adegua a un certo “pensiero unico”, come sta accadendo negli </w:t>
      </w:r>
      <w:r w:rsidR="00F04457">
        <w:rPr>
          <w:sz w:val="40"/>
          <w:szCs w:val="40"/>
        </w:rPr>
        <w:t>S</w:t>
      </w:r>
      <w:r w:rsidRPr="0019702F">
        <w:rPr>
          <w:sz w:val="40"/>
          <w:szCs w:val="40"/>
        </w:rPr>
        <w:t>tati dove sono stati approvati provvedimenti legislativi simili.</w:t>
      </w:r>
    </w:p>
    <w:p w14:paraId="1D7F43F6" w14:textId="6C3F6133" w:rsidR="00585317" w:rsidRPr="0019702F" w:rsidRDefault="00585317" w:rsidP="00893E49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Tra l’altro, in queste settimane, voci critiche sono venute non solo dal mondo cattolico, ma da vari esponenti del </w:t>
      </w:r>
      <w:r w:rsidRPr="0019702F">
        <w:rPr>
          <w:sz w:val="40"/>
          <w:szCs w:val="40"/>
        </w:rPr>
        <w:lastRenderedPageBreak/>
        <w:t>mondo laico e da non poche voci del femminismo italiano, che hanno trovato spazio sul quotidiano “Avvenire”.</w:t>
      </w:r>
    </w:p>
    <w:p w14:paraId="35E6653C" w14:textId="77777777" w:rsidR="0019702F" w:rsidRDefault="0019702F" w:rsidP="007E707F">
      <w:pPr>
        <w:jc w:val="both"/>
        <w:rPr>
          <w:sz w:val="40"/>
          <w:szCs w:val="40"/>
        </w:rPr>
      </w:pPr>
    </w:p>
    <w:p w14:paraId="750A4BAB" w14:textId="77777777" w:rsidR="0019702F" w:rsidRDefault="0019702F" w:rsidP="007E707F">
      <w:pPr>
        <w:jc w:val="both"/>
        <w:rPr>
          <w:sz w:val="40"/>
          <w:szCs w:val="40"/>
        </w:rPr>
      </w:pPr>
    </w:p>
    <w:p w14:paraId="271EA749" w14:textId="77777777" w:rsidR="0019702F" w:rsidRDefault="0019702F" w:rsidP="007E707F">
      <w:pPr>
        <w:jc w:val="both"/>
        <w:rPr>
          <w:sz w:val="40"/>
          <w:szCs w:val="40"/>
        </w:rPr>
      </w:pPr>
    </w:p>
    <w:p w14:paraId="66827C5E" w14:textId="6DF6A552" w:rsidR="0019702F" w:rsidRDefault="0019702F" w:rsidP="007E707F">
      <w:pPr>
        <w:jc w:val="both"/>
        <w:rPr>
          <w:sz w:val="40"/>
          <w:szCs w:val="40"/>
        </w:rPr>
      </w:pPr>
    </w:p>
    <w:p w14:paraId="2A3138D2" w14:textId="3D5D97D9" w:rsidR="0019702F" w:rsidRPr="0019702F" w:rsidRDefault="0019702F" w:rsidP="007E707F">
      <w:pPr>
        <w:jc w:val="both"/>
        <w:rPr>
          <w:b/>
          <w:bCs/>
          <w:sz w:val="40"/>
          <w:szCs w:val="40"/>
        </w:rPr>
      </w:pPr>
      <w:r w:rsidRPr="0019702F">
        <w:rPr>
          <w:b/>
          <w:bCs/>
          <w:sz w:val="40"/>
          <w:szCs w:val="40"/>
        </w:rPr>
        <w:t>I punti controversi dell’attuale legge</w:t>
      </w:r>
    </w:p>
    <w:p w14:paraId="3781145A" w14:textId="77777777" w:rsidR="0019702F" w:rsidRDefault="0019702F" w:rsidP="007E707F">
      <w:pPr>
        <w:jc w:val="both"/>
        <w:rPr>
          <w:sz w:val="40"/>
          <w:szCs w:val="40"/>
        </w:rPr>
      </w:pPr>
    </w:p>
    <w:p w14:paraId="4B9FB19F" w14:textId="77777777" w:rsidR="0019702F" w:rsidRDefault="0019702F" w:rsidP="007E707F">
      <w:pPr>
        <w:jc w:val="both"/>
        <w:rPr>
          <w:sz w:val="40"/>
          <w:szCs w:val="40"/>
        </w:rPr>
      </w:pPr>
    </w:p>
    <w:p w14:paraId="3FAC46AD" w14:textId="77777777" w:rsidR="0019702F" w:rsidRDefault="0019702F" w:rsidP="007E707F">
      <w:pPr>
        <w:jc w:val="both"/>
        <w:rPr>
          <w:sz w:val="40"/>
          <w:szCs w:val="40"/>
        </w:rPr>
      </w:pPr>
    </w:p>
    <w:p w14:paraId="45FCBAFF" w14:textId="2F9E2621" w:rsidR="007E707F" w:rsidRPr="0019702F" w:rsidRDefault="00585317" w:rsidP="007E707F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>I punti controversi dell’</w:t>
      </w:r>
      <w:r w:rsidR="007E707F" w:rsidRPr="0019702F">
        <w:rPr>
          <w:sz w:val="40"/>
          <w:szCs w:val="40"/>
        </w:rPr>
        <w:t>attual</w:t>
      </w:r>
      <w:r w:rsidR="003D4431" w:rsidRPr="0019702F">
        <w:rPr>
          <w:sz w:val="40"/>
          <w:szCs w:val="40"/>
        </w:rPr>
        <w:t xml:space="preserve">e legge sono sostanzialmente </w:t>
      </w:r>
      <w:r w:rsidR="00581846" w:rsidRPr="0019702F">
        <w:rPr>
          <w:sz w:val="40"/>
          <w:szCs w:val="40"/>
        </w:rPr>
        <w:t>tre</w:t>
      </w:r>
      <w:r w:rsidR="007E707F" w:rsidRPr="0019702F">
        <w:rPr>
          <w:sz w:val="40"/>
          <w:szCs w:val="40"/>
        </w:rPr>
        <w:t xml:space="preserve">: </w:t>
      </w:r>
      <w:r w:rsidR="00226C1C" w:rsidRPr="0019702F">
        <w:rPr>
          <w:sz w:val="40"/>
          <w:szCs w:val="40"/>
        </w:rPr>
        <w:t>la definizione d’</w:t>
      </w:r>
      <w:r w:rsidR="007E707F" w:rsidRPr="0019702F">
        <w:rPr>
          <w:bCs/>
          <w:sz w:val="40"/>
          <w:szCs w:val="40"/>
        </w:rPr>
        <w:t>identità di genere</w:t>
      </w:r>
      <w:r w:rsidR="007E707F" w:rsidRPr="0019702F">
        <w:rPr>
          <w:sz w:val="40"/>
          <w:szCs w:val="40"/>
        </w:rPr>
        <w:t xml:space="preserve"> </w:t>
      </w:r>
      <w:r w:rsidR="00226C1C" w:rsidRPr="0019702F">
        <w:rPr>
          <w:sz w:val="40"/>
          <w:szCs w:val="40"/>
        </w:rPr>
        <w:t>come «</w:t>
      </w:r>
      <w:r w:rsidR="007E707F" w:rsidRPr="0019702F">
        <w:rPr>
          <w:sz w:val="40"/>
          <w:szCs w:val="40"/>
        </w:rPr>
        <w:t xml:space="preserve">l’identificazione percepita e manifestata di sé in relazione al genere, anche se non corrispondente al sesso, indipendentemente dall’aver concluso un percorso </w:t>
      </w:r>
      <w:r w:rsidR="00226C1C" w:rsidRPr="0019702F">
        <w:rPr>
          <w:sz w:val="40"/>
          <w:szCs w:val="40"/>
        </w:rPr>
        <w:t>di transizione»</w:t>
      </w:r>
      <w:r w:rsidR="007E707F" w:rsidRPr="0019702F">
        <w:rPr>
          <w:sz w:val="40"/>
          <w:szCs w:val="40"/>
        </w:rPr>
        <w:t xml:space="preserve">. Si fa diventare legge una posizione di pensiero tutt’altro che condivisa e pacifica, che dà per normale la dissociazione tra sesso e genere, assumendo implicitamente una precisa ideologia, </w:t>
      </w:r>
      <w:r w:rsidR="00581846" w:rsidRPr="0019702F">
        <w:rPr>
          <w:sz w:val="40"/>
          <w:szCs w:val="40"/>
        </w:rPr>
        <w:t>con</w:t>
      </w:r>
      <w:r w:rsidR="007E707F" w:rsidRPr="0019702F">
        <w:rPr>
          <w:sz w:val="40"/>
          <w:szCs w:val="40"/>
        </w:rPr>
        <w:t xml:space="preserve"> ricadute educative gravi soprattutto nei bambini e negli adolescenti: la crescita esponenziale, in certe nazioni, di adolescenti che manifestano problemi d’identificazione sessuale e di disforia di genere, indotti a comportamenti e a scelte di vita, che generano confusione </w:t>
      </w:r>
      <w:r w:rsidR="00581846" w:rsidRPr="0019702F">
        <w:rPr>
          <w:sz w:val="40"/>
          <w:szCs w:val="40"/>
        </w:rPr>
        <w:t>nella percezione di sé,</w:t>
      </w:r>
      <w:r w:rsidR="007E707F" w:rsidRPr="0019702F">
        <w:rPr>
          <w:sz w:val="40"/>
          <w:szCs w:val="40"/>
        </w:rPr>
        <w:t xml:space="preserve"> sono un segnale preoccupante e proprio in certi </w:t>
      </w:r>
      <w:r w:rsidR="00F04457">
        <w:rPr>
          <w:sz w:val="40"/>
          <w:szCs w:val="40"/>
        </w:rPr>
        <w:t>P</w:t>
      </w:r>
      <w:r w:rsidR="007E707F" w:rsidRPr="0019702F">
        <w:rPr>
          <w:sz w:val="40"/>
          <w:szCs w:val="40"/>
        </w:rPr>
        <w:t xml:space="preserve">aesi molto avanti nella promozione della cultura </w:t>
      </w:r>
      <w:r w:rsidR="007E707F" w:rsidRPr="0019702F">
        <w:rPr>
          <w:i/>
          <w:sz w:val="40"/>
          <w:szCs w:val="40"/>
        </w:rPr>
        <w:t>gender</w:t>
      </w:r>
      <w:r w:rsidR="007E707F" w:rsidRPr="0019702F">
        <w:rPr>
          <w:sz w:val="40"/>
          <w:szCs w:val="40"/>
        </w:rPr>
        <w:t xml:space="preserve">, </w:t>
      </w:r>
      <w:r w:rsidR="00581846" w:rsidRPr="0019702F">
        <w:rPr>
          <w:sz w:val="40"/>
          <w:szCs w:val="40"/>
        </w:rPr>
        <w:t>diffusa</w:t>
      </w:r>
      <w:r w:rsidR="007E707F" w:rsidRPr="0019702F">
        <w:rPr>
          <w:sz w:val="40"/>
          <w:szCs w:val="40"/>
        </w:rPr>
        <w:t xml:space="preserve"> nelle scuole, nonostante l’opposizione o le perplessità delle famiglie, cominciano a manifestarsi ripensamenti e interrogativi, su prassi troppo disinvoltamente proposte e sul crescente disagio che si manifesta tra bambini e adolescenti. Ricordo che </w:t>
      </w:r>
      <w:r w:rsidR="007E707F" w:rsidRPr="0019702F">
        <w:rPr>
          <w:bCs/>
          <w:sz w:val="40"/>
          <w:szCs w:val="40"/>
        </w:rPr>
        <w:t xml:space="preserve">le pene previste dal </w:t>
      </w:r>
      <w:proofErr w:type="spellStart"/>
      <w:r w:rsidR="007E707F" w:rsidRPr="0019702F">
        <w:rPr>
          <w:bCs/>
          <w:sz w:val="40"/>
          <w:szCs w:val="40"/>
        </w:rPr>
        <w:t>ddl</w:t>
      </w:r>
      <w:proofErr w:type="spellEnd"/>
      <w:r w:rsidR="007E707F" w:rsidRPr="0019702F">
        <w:rPr>
          <w:bCs/>
          <w:sz w:val="40"/>
          <w:szCs w:val="40"/>
        </w:rPr>
        <w:t xml:space="preserve"> potrebbero riguardare anche chi </w:t>
      </w:r>
      <w:r w:rsidR="007E707F" w:rsidRPr="0019702F">
        <w:rPr>
          <w:bCs/>
          <w:sz w:val="40"/>
          <w:szCs w:val="40"/>
        </w:rPr>
        <w:lastRenderedPageBreak/>
        <w:t xml:space="preserve">assume posizioni nettamente </w:t>
      </w:r>
      <w:r w:rsidR="003D4431" w:rsidRPr="0019702F">
        <w:rPr>
          <w:bCs/>
          <w:sz w:val="40"/>
          <w:szCs w:val="40"/>
        </w:rPr>
        <w:t>discordanti sul concetto di “identità di genere”</w:t>
      </w:r>
      <w:r w:rsidR="007E707F" w:rsidRPr="0019702F">
        <w:rPr>
          <w:bCs/>
          <w:sz w:val="40"/>
          <w:szCs w:val="40"/>
        </w:rPr>
        <w:t xml:space="preserve"> e sulle sue applicazioni, ad esempio, dal punto di vista educativo.</w:t>
      </w:r>
    </w:p>
    <w:p w14:paraId="1AF6E126" w14:textId="0298D094" w:rsidR="00DC2466" w:rsidRPr="0019702F" w:rsidRDefault="003D4431" w:rsidP="00DC2466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Un secondo punto critico è l’ampia discrezionalità che </w:t>
      </w:r>
      <w:r w:rsidR="00DC2466" w:rsidRPr="0019702F">
        <w:rPr>
          <w:sz w:val="40"/>
          <w:szCs w:val="40"/>
        </w:rPr>
        <w:t xml:space="preserve">il testo attuale </w:t>
      </w:r>
      <w:r w:rsidRPr="0019702F">
        <w:rPr>
          <w:sz w:val="40"/>
          <w:szCs w:val="40"/>
        </w:rPr>
        <w:t xml:space="preserve">lascia </w:t>
      </w:r>
      <w:r w:rsidR="00581846" w:rsidRPr="0019702F">
        <w:rPr>
          <w:sz w:val="40"/>
          <w:szCs w:val="40"/>
        </w:rPr>
        <w:t>nel distinguere tra</w:t>
      </w:r>
      <w:r w:rsidRPr="0019702F">
        <w:rPr>
          <w:sz w:val="40"/>
          <w:szCs w:val="40"/>
        </w:rPr>
        <w:t xml:space="preserve"> libera manifestazione di pensiero e istigazione a condotte omo-</w:t>
      </w:r>
      <w:proofErr w:type="spellStart"/>
      <w:r w:rsidRPr="0019702F">
        <w:rPr>
          <w:sz w:val="40"/>
          <w:szCs w:val="40"/>
        </w:rPr>
        <w:t>transfobiche</w:t>
      </w:r>
      <w:proofErr w:type="spellEnd"/>
      <w:r w:rsidRPr="0019702F">
        <w:rPr>
          <w:sz w:val="40"/>
          <w:szCs w:val="40"/>
        </w:rPr>
        <w:t>:</w:t>
      </w:r>
      <w:r w:rsidR="00DC2466" w:rsidRPr="0019702F">
        <w:rPr>
          <w:rFonts w:ascii="Arial" w:eastAsia="Times New Roman" w:hAnsi="Arial" w:cs="Arial"/>
          <w:color w:val="333333"/>
          <w:sz w:val="40"/>
          <w:szCs w:val="40"/>
          <w:shd w:val="clear" w:color="auto" w:fill="FFFFFF"/>
        </w:rPr>
        <w:t xml:space="preserve"> </w:t>
      </w:r>
      <w:r w:rsidR="00DC2466" w:rsidRPr="0019702F">
        <w:rPr>
          <w:sz w:val="40"/>
          <w:szCs w:val="40"/>
        </w:rPr>
        <w:t>una volta divenuto legge, si potrebbe perseguire penalmente chi affermasse che presupposto delle nozze è la diversità di sesso tra coloro che vi convolano? Sa</w:t>
      </w:r>
      <w:r w:rsidR="00581846" w:rsidRPr="0019702F">
        <w:rPr>
          <w:sz w:val="40"/>
          <w:szCs w:val="40"/>
        </w:rPr>
        <w:t>remo ancora liberi di affermare</w:t>
      </w:r>
      <w:r w:rsidR="00DC2466" w:rsidRPr="0019702F">
        <w:rPr>
          <w:sz w:val="40"/>
          <w:szCs w:val="40"/>
        </w:rPr>
        <w:t xml:space="preserve"> che la famiglia, società naturale voluta da Dio, è fondata sul matrimonio, come unione tra un uomo e una donna? O che i figli hanno bisogno di un padre e di una madre, almeno in via ordinaria, per crescere serenamente? Che esiste una differenza sessuale inscritta obiettivamente nell’essere maschio e femmina, aperta alla procreazione?</w:t>
      </w:r>
    </w:p>
    <w:p w14:paraId="103C4528" w14:textId="77EA15EF" w:rsidR="00F853D3" w:rsidRPr="0019702F" w:rsidRDefault="00DC2466" w:rsidP="00F853D3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 xml:space="preserve">Infine, </w:t>
      </w:r>
      <w:r w:rsidR="00F853D3" w:rsidRPr="0019702F">
        <w:rPr>
          <w:sz w:val="40"/>
          <w:szCs w:val="40"/>
        </w:rPr>
        <w:t>forte</w:t>
      </w:r>
      <w:r w:rsidRPr="0019702F">
        <w:rPr>
          <w:sz w:val="40"/>
          <w:szCs w:val="40"/>
        </w:rPr>
        <w:t xml:space="preserve"> </w:t>
      </w:r>
      <w:r w:rsidR="00F853D3" w:rsidRPr="0019702F">
        <w:rPr>
          <w:sz w:val="40"/>
          <w:szCs w:val="40"/>
        </w:rPr>
        <w:t xml:space="preserve">perplessità desta l’articolo 7 del testo, già approvato alla Camera dei deputati, che istituisce la </w:t>
      </w:r>
      <w:r w:rsidR="00F853D3" w:rsidRPr="0019702F">
        <w:rPr>
          <w:bCs/>
          <w:sz w:val="40"/>
          <w:szCs w:val="40"/>
        </w:rPr>
        <w:t>Giornata nazionale contro l’omofobia</w:t>
      </w:r>
      <w:r w:rsidR="00F853D3" w:rsidRPr="0019702F">
        <w:rPr>
          <w:sz w:val="40"/>
          <w:szCs w:val="40"/>
        </w:rPr>
        <w:t xml:space="preserve">, la </w:t>
      </w:r>
      <w:proofErr w:type="spellStart"/>
      <w:r w:rsidR="00F853D3" w:rsidRPr="0019702F">
        <w:rPr>
          <w:sz w:val="40"/>
          <w:szCs w:val="40"/>
        </w:rPr>
        <w:t>lesbofobia</w:t>
      </w:r>
      <w:proofErr w:type="spellEnd"/>
      <w:r w:rsidR="00F853D3" w:rsidRPr="0019702F">
        <w:rPr>
          <w:sz w:val="40"/>
          <w:szCs w:val="40"/>
        </w:rPr>
        <w:t xml:space="preserve">, la </w:t>
      </w:r>
      <w:proofErr w:type="spellStart"/>
      <w:r w:rsidR="00F853D3" w:rsidRPr="0019702F">
        <w:rPr>
          <w:sz w:val="40"/>
          <w:szCs w:val="40"/>
        </w:rPr>
        <w:t>bifobia</w:t>
      </w:r>
      <w:proofErr w:type="spellEnd"/>
      <w:r w:rsidR="00F853D3" w:rsidRPr="0019702F">
        <w:rPr>
          <w:sz w:val="40"/>
          <w:szCs w:val="40"/>
        </w:rPr>
        <w:t xml:space="preserve"> e la </w:t>
      </w:r>
      <w:proofErr w:type="spellStart"/>
      <w:r w:rsidR="00F853D3" w:rsidRPr="0019702F">
        <w:rPr>
          <w:sz w:val="40"/>
          <w:szCs w:val="40"/>
        </w:rPr>
        <w:t>transf</w:t>
      </w:r>
      <w:r w:rsidR="00226C1C" w:rsidRPr="0019702F">
        <w:rPr>
          <w:sz w:val="40"/>
          <w:szCs w:val="40"/>
        </w:rPr>
        <w:t>obia</w:t>
      </w:r>
      <w:proofErr w:type="spellEnd"/>
      <w:r w:rsidR="00226C1C" w:rsidRPr="0019702F">
        <w:rPr>
          <w:sz w:val="40"/>
          <w:szCs w:val="40"/>
        </w:rPr>
        <w:t xml:space="preserve"> </w:t>
      </w:r>
      <w:r w:rsidR="006E7B6F" w:rsidRPr="0019702F">
        <w:rPr>
          <w:sz w:val="40"/>
          <w:szCs w:val="40"/>
        </w:rPr>
        <w:t xml:space="preserve">e prevede la realizzazione </w:t>
      </w:r>
      <w:r w:rsidR="00581846" w:rsidRPr="0019702F">
        <w:rPr>
          <w:sz w:val="40"/>
          <w:szCs w:val="40"/>
        </w:rPr>
        <w:t>d’</w:t>
      </w:r>
      <w:r w:rsidR="006E7B6F" w:rsidRPr="0019702F">
        <w:rPr>
          <w:sz w:val="40"/>
          <w:szCs w:val="40"/>
        </w:rPr>
        <w:t>incontri e iniziative che dovranno coinvolgere anche le scuole di ogni ordine e grado: non si fatica a immaginare che la Giornata possa diventare occasione per diffondere un certo tipo di pensiero su temi assai delicati, magari con l’ausilio di esponenti di una sola parte</w:t>
      </w:r>
      <w:r w:rsidR="00581846" w:rsidRPr="0019702F">
        <w:rPr>
          <w:sz w:val="40"/>
          <w:szCs w:val="40"/>
        </w:rPr>
        <w:t>, senza preoccuparsi della posizione delle famiglie. E poi, le scuole paritarie cattoliche, pur non condividendo molti contenuti di questo pensiero, fatto passare come neutro e oggettivo, avranno la libertà di esprimere la propria concezione su questi temi, in accordo con le famiglie che liberamente hanno scelto queste scuole per i loro figli?</w:t>
      </w:r>
    </w:p>
    <w:p w14:paraId="07150CAA" w14:textId="23914FC8" w:rsidR="00581846" w:rsidRPr="0019702F" w:rsidRDefault="00581846" w:rsidP="00893E49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lastRenderedPageBreak/>
        <w:t xml:space="preserve">Al fondo, la promozione della cultura </w:t>
      </w:r>
      <w:r w:rsidR="0019702F">
        <w:rPr>
          <w:sz w:val="40"/>
          <w:szCs w:val="40"/>
        </w:rPr>
        <w:t>“</w:t>
      </w:r>
      <w:r w:rsidRPr="0019702F">
        <w:rPr>
          <w:i/>
          <w:sz w:val="40"/>
          <w:szCs w:val="40"/>
        </w:rPr>
        <w:t>gender</w:t>
      </w:r>
      <w:r w:rsidR="0019702F">
        <w:rPr>
          <w:i/>
          <w:sz w:val="40"/>
          <w:szCs w:val="40"/>
        </w:rPr>
        <w:t>”</w:t>
      </w:r>
      <w:r w:rsidRPr="0019702F">
        <w:rPr>
          <w:sz w:val="40"/>
          <w:szCs w:val="40"/>
        </w:rPr>
        <w:t xml:space="preserve">, che la legge </w:t>
      </w:r>
      <w:proofErr w:type="spellStart"/>
      <w:r w:rsidRPr="0019702F">
        <w:rPr>
          <w:sz w:val="40"/>
          <w:szCs w:val="40"/>
        </w:rPr>
        <w:t>Zan</w:t>
      </w:r>
      <w:proofErr w:type="spellEnd"/>
      <w:r w:rsidRPr="0019702F">
        <w:rPr>
          <w:sz w:val="40"/>
          <w:szCs w:val="40"/>
        </w:rPr>
        <w:t xml:space="preserve"> di fatto favorisce e nascostamente sostiene, oltre a essere un attentato alla libertà d’educazione, di pensiero e di opinione, colpisce la realtà centrale della famiglia, nella sua essenza di comunità generante e educante, e certamente non favorisce il sorgere e il crescere di nuove vite, che nascono dall’unione tra uomo e donna, e hanno bisogno di un contesto stabile di affetto, con l’identificazione chiara della figura paterna e materna.</w:t>
      </w:r>
    </w:p>
    <w:p w14:paraId="319A8C7D" w14:textId="13725207" w:rsidR="0091740F" w:rsidRPr="0019702F" w:rsidRDefault="0091740F" w:rsidP="00893E49">
      <w:pPr>
        <w:jc w:val="both"/>
        <w:rPr>
          <w:sz w:val="40"/>
          <w:szCs w:val="40"/>
        </w:rPr>
      </w:pPr>
      <w:r w:rsidRPr="0019702F">
        <w:rPr>
          <w:sz w:val="40"/>
          <w:szCs w:val="40"/>
        </w:rPr>
        <w:t>È questo il futuro che vogliamo, per noi e i nostri figli? Per l’Italia e l’Europa, per il mondo? Una società sempre più individualista, dove ogni desideri</w:t>
      </w:r>
      <w:r w:rsidR="00226C1C" w:rsidRPr="0019702F">
        <w:rPr>
          <w:sz w:val="40"/>
          <w:szCs w:val="40"/>
        </w:rPr>
        <w:t xml:space="preserve">o del singolo diventa diritto? </w:t>
      </w:r>
      <w:r w:rsidR="00F04457">
        <w:rPr>
          <w:sz w:val="40"/>
          <w:szCs w:val="40"/>
        </w:rPr>
        <w:t>P</w:t>
      </w:r>
      <w:r w:rsidRPr="0019702F">
        <w:rPr>
          <w:sz w:val="40"/>
          <w:szCs w:val="40"/>
        </w:rPr>
        <w:t xml:space="preserve">iù povera di vita, di famiglia e di libertà? Qui non è un problema di Chiesa o di Concordato, qui </w:t>
      </w:r>
      <w:r w:rsidR="00226C1C" w:rsidRPr="0019702F">
        <w:rPr>
          <w:sz w:val="40"/>
          <w:szCs w:val="40"/>
        </w:rPr>
        <w:t>è in questione</w:t>
      </w:r>
      <w:r w:rsidRPr="0019702F">
        <w:rPr>
          <w:sz w:val="40"/>
          <w:szCs w:val="40"/>
        </w:rPr>
        <w:t xml:space="preserve"> i</w:t>
      </w:r>
      <w:r w:rsidR="00226C1C" w:rsidRPr="0019702F">
        <w:rPr>
          <w:sz w:val="40"/>
          <w:szCs w:val="40"/>
        </w:rPr>
        <w:t>l modo di essere uomini e donne e il futuro delle giovani generazioni.</w:t>
      </w:r>
    </w:p>
    <w:p w14:paraId="20B438B1" w14:textId="77777777" w:rsidR="0019702F" w:rsidRPr="0019702F" w:rsidRDefault="0019702F">
      <w:pPr>
        <w:jc w:val="both"/>
        <w:rPr>
          <w:sz w:val="40"/>
          <w:szCs w:val="40"/>
        </w:rPr>
      </w:pPr>
    </w:p>
    <w:sectPr w:rsidR="0019702F" w:rsidRPr="0019702F" w:rsidSect="00581846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3FD5" w14:textId="77777777" w:rsidR="000A28D4" w:rsidRDefault="000A28D4" w:rsidP="00581846">
      <w:r>
        <w:separator/>
      </w:r>
    </w:p>
  </w:endnote>
  <w:endnote w:type="continuationSeparator" w:id="0">
    <w:p w14:paraId="23D61BF3" w14:textId="77777777" w:rsidR="000A28D4" w:rsidRDefault="000A28D4" w:rsidP="0058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1D08E" w14:textId="77777777" w:rsidR="000A28D4" w:rsidRDefault="000A28D4" w:rsidP="00581846">
      <w:r>
        <w:separator/>
      </w:r>
    </w:p>
  </w:footnote>
  <w:footnote w:type="continuationSeparator" w:id="0">
    <w:p w14:paraId="1B646CDC" w14:textId="77777777" w:rsidR="000A28D4" w:rsidRDefault="000A28D4" w:rsidP="0058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0AD9" w14:textId="77777777" w:rsidR="00581846" w:rsidRDefault="00581846" w:rsidP="006D148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197848" w14:textId="77777777" w:rsidR="00581846" w:rsidRDefault="00581846" w:rsidP="0058184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64DB" w14:textId="77777777" w:rsidR="00581846" w:rsidRDefault="00581846" w:rsidP="006D148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6C1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88A9D0" w14:textId="77777777" w:rsidR="00581846" w:rsidRDefault="00581846" w:rsidP="00581846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49"/>
    <w:rsid w:val="000A28D4"/>
    <w:rsid w:val="001369E1"/>
    <w:rsid w:val="0019702F"/>
    <w:rsid w:val="00226C1C"/>
    <w:rsid w:val="002C0F46"/>
    <w:rsid w:val="003D4431"/>
    <w:rsid w:val="005440FA"/>
    <w:rsid w:val="00581846"/>
    <w:rsid w:val="00584C96"/>
    <w:rsid w:val="00585317"/>
    <w:rsid w:val="005A54D9"/>
    <w:rsid w:val="005D61DA"/>
    <w:rsid w:val="00694A21"/>
    <w:rsid w:val="00695CFF"/>
    <w:rsid w:val="006E7B6F"/>
    <w:rsid w:val="007A346E"/>
    <w:rsid w:val="007E707F"/>
    <w:rsid w:val="00893E49"/>
    <w:rsid w:val="0091740F"/>
    <w:rsid w:val="00967E5F"/>
    <w:rsid w:val="00CA61B7"/>
    <w:rsid w:val="00D64E1A"/>
    <w:rsid w:val="00DC2466"/>
    <w:rsid w:val="00E8608D"/>
    <w:rsid w:val="00F04457"/>
    <w:rsid w:val="00F75CE7"/>
    <w:rsid w:val="00F853D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BAF72F"/>
  <w14:defaultImageDpi w14:val="300"/>
  <w15:docId w15:val="{EB5B1CA0-9E75-DF42-B844-CCDDD49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4E1A"/>
  </w:style>
  <w:style w:type="paragraph" w:styleId="Intestazione">
    <w:name w:val="header"/>
    <w:basedOn w:val="Normale"/>
    <w:link w:val="IntestazioneCarattere"/>
    <w:uiPriority w:val="99"/>
    <w:unhideWhenUsed/>
    <w:rsid w:val="00581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846"/>
    <w:rPr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8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2026</Words>
  <Characters>11043</Characters>
  <Application>Microsoft Office Word</Application>
  <DocSecurity>0</DocSecurity>
  <Lines>250</Lines>
  <Paragraphs>13</Paragraphs>
  <ScaleCrop>false</ScaleCrop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Microsoft Office User</cp:lastModifiedBy>
  <cp:revision>23</cp:revision>
  <dcterms:created xsi:type="dcterms:W3CDTF">2021-06-26T13:52:00Z</dcterms:created>
  <dcterms:modified xsi:type="dcterms:W3CDTF">2021-06-28T15:59:00Z</dcterms:modified>
</cp:coreProperties>
</file>