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B9" w:rsidRPr="00C44382" w:rsidRDefault="005D5626" w:rsidP="00DF513B">
      <w:pPr>
        <w:jc w:val="center"/>
        <w:rPr>
          <w:b/>
          <w:bCs/>
          <w:i/>
          <w:color w:val="auto"/>
        </w:rPr>
      </w:pPr>
      <w:r>
        <w:rPr>
          <w:i/>
          <w:color w:val="auto"/>
        </w:rPr>
        <w:t>Diocesi di Pavia</w:t>
      </w:r>
    </w:p>
    <w:p w:rsidR="008E7CB9" w:rsidRPr="00C44382" w:rsidRDefault="008E7CB9">
      <w:pPr>
        <w:rPr>
          <w:b/>
          <w:bCs/>
          <w:color w:val="auto"/>
        </w:rPr>
      </w:pPr>
    </w:p>
    <w:p w:rsidR="008E7CB9" w:rsidRPr="00C44382" w:rsidRDefault="00C44382">
      <w:pPr>
        <w:jc w:val="center"/>
        <w:rPr>
          <w:color w:val="auto"/>
          <w:sz w:val="32"/>
          <w:szCs w:val="32"/>
        </w:rPr>
      </w:pPr>
      <w:r w:rsidRPr="00C44382">
        <w:rPr>
          <w:b/>
          <w:bCs/>
          <w:color w:val="auto"/>
          <w:sz w:val="32"/>
          <w:szCs w:val="32"/>
        </w:rPr>
        <w:t>Comunicazione circa la celebrazione dei funerali</w:t>
      </w:r>
    </w:p>
    <w:p w:rsidR="008E7CB9" w:rsidRPr="00C44382" w:rsidRDefault="008E7CB9">
      <w:pPr>
        <w:rPr>
          <w:color w:val="auto"/>
        </w:rPr>
      </w:pPr>
    </w:p>
    <w:p w:rsidR="008E7CB9" w:rsidRPr="00C44382" w:rsidRDefault="008E7CB9" w:rsidP="000B1932">
      <w:pPr>
        <w:rPr>
          <w:color w:val="auto"/>
        </w:rPr>
      </w:pPr>
    </w:p>
    <w:p w:rsidR="008E7CB9" w:rsidRPr="007522DF" w:rsidRDefault="00C44382">
      <w:pPr>
        <w:ind w:firstLine="283"/>
        <w:jc w:val="both"/>
        <w:rPr>
          <w:rFonts w:ascii="Times New Roman" w:hAnsi="Times New Roman" w:cs="Times New Roman"/>
          <w:color w:val="auto"/>
        </w:rPr>
      </w:pPr>
      <w:r w:rsidRPr="007522DF">
        <w:rPr>
          <w:rFonts w:ascii="Times New Roman" w:hAnsi="Times New Roman" w:cs="Times New Roman"/>
          <w:color w:val="auto"/>
        </w:rPr>
        <w:t>Com’è noto, il Decreto della Presidenza del Consiglio dei ministri (DPCM) del 26 aprile 2020 stabilisce che, a partire dal 4 maggio 2020, «sono consentite le cerimonie funebri con l’esclusiva partecipazione di congiunti e, comunque, fino a un massimo di quindici persone, con funzione da svolgersi preferibilmente all’aperto, indossando protezioni delle vie respiratorie e rispettando rigorosamente la distanza di sicurezza interpersonale di almeno un metro» (Art. 1, i).</w:t>
      </w:r>
    </w:p>
    <w:p w:rsidR="008E7CB9" w:rsidRPr="007522DF" w:rsidRDefault="00D6091A">
      <w:pPr>
        <w:ind w:firstLine="283"/>
        <w:jc w:val="both"/>
        <w:rPr>
          <w:rFonts w:ascii="Times New Roman" w:hAnsi="Times New Roman" w:cs="Times New Roman"/>
          <w:color w:val="000000" w:themeColor="text1"/>
        </w:rPr>
      </w:pPr>
      <w:r w:rsidRPr="007522DF">
        <w:rPr>
          <w:rFonts w:ascii="Times New Roman" w:hAnsi="Times New Roman" w:cs="Times New Roman"/>
          <w:color w:val="000000" w:themeColor="text1"/>
        </w:rPr>
        <w:t>Nei giorni seguenti la pubblicazione del Decreto, la Diocesi ha avviato un dialogo con</w:t>
      </w:r>
      <w:r w:rsidR="007522DF" w:rsidRPr="007522DF">
        <w:rPr>
          <w:rFonts w:ascii="Times New Roman" w:hAnsi="Times New Roman" w:cs="Times New Roman"/>
          <w:color w:val="000000" w:themeColor="text1"/>
        </w:rPr>
        <w:t xml:space="preserve"> </w:t>
      </w:r>
      <w:r w:rsidR="00C44382" w:rsidRPr="007522DF">
        <w:rPr>
          <w:rFonts w:ascii="Times New Roman" w:hAnsi="Times New Roman" w:cs="Times New Roman"/>
          <w:color w:val="000000" w:themeColor="text1"/>
        </w:rPr>
        <w:t>l</w:t>
      </w:r>
      <w:r w:rsidR="007522DF" w:rsidRPr="007522DF">
        <w:rPr>
          <w:rFonts w:ascii="Times New Roman" w:hAnsi="Times New Roman" w:cs="Times New Roman"/>
          <w:color w:val="000000" w:themeColor="text1"/>
        </w:rPr>
        <w:t>a</w:t>
      </w:r>
      <w:r w:rsidR="00C44382" w:rsidRPr="007522DF">
        <w:rPr>
          <w:rFonts w:ascii="Times New Roman" w:hAnsi="Times New Roman" w:cs="Times New Roman"/>
          <w:color w:val="000000" w:themeColor="text1"/>
        </w:rPr>
        <w:t xml:space="preserve"> </w:t>
      </w:r>
      <w:r w:rsidR="007522DF" w:rsidRPr="007522DF">
        <w:rPr>
          <w:rFonts w:ascii="Times New Roman" w:hAnsi="Times New Roman" w:cs="Times New Roman"/>
          <w:color w:val="000000" w:themeColor="text1"/>
        </w:rPr>
        <w:t>Prefettura</w:t>
      </w:r>
      <w:r w:rsidRPr="007522DF">
        <w:rPr>
          <w:rFonts w:ascii="Times New Roman" w:hAnsi="Times New Roman" w:cs="Times New Roman"/>
          <w:color w:val="000000" w:themeColor="text1"/>
        </w:rPr>
        <w:t xml:space="preserve"> di Pavia</w:t>
      </w:r>
      <w:r w:rsidR="007522DF" w:rsidRPr="007522DF">
        <w:rPr>
          <w:rFonts w:ascii="Times New Roman" w:hAnsi="Times New Roman" w:cs="Times New Roman"/>
          <w:color w:val="000000" w:themeColor="text1"/>
        </w:rPr>
        <w:t xml:space="preserve">. </w:t>
      </w:r>
      <w:r w:rsidRPr="007522DF">
        <w:rPr>
          <w:rFonts w:ascii="Times New Roman" w:hAnsi="Times New Roman" w:cs="Times New Roman"/>
          <w:color w:val="000000" w:themeColor="text1"/>
        </w:rPr>
        <w:t>A seguito di detto confronto</w:t>
      </w:r>
      <w:r w:rsidR="00C44382" w:rsidRPr="007522DF">
        <w:rPr>
          <w:rFonts w:ascii="Times New Roman" w:hAnsi="Times New Roman" w:cs="Times New Roman"/>
          <w:color w:val="000000" w:themeColor="text1"/>
        </w:rPr>
        <w:t xml:space="preserve"> sono stati chiariti alcuni punti e stabiliti alcuni criteri riguardanti le celebrazioni dei funerali.</w:t>
      </w:r>
    </w:p>
    <w:p w:rsidR="008E7CB9" w:rsidRPr="007522DF" w:rsidRDefault="00C44382">
      <w:pPr>
        <w:ind w:firstLine="283"/>
        <w:jc w:val="both"/>
        <w:rPr>
          <w:rFonts w:ascii="Times New Roman" w:hAnsi="Times New Roman" w:cs="Times New Roman"/>
          <w:color w:val="auto"/>
        </w:rPr>
      </w:pPr>
      <w:r w:rsidRPr="007522DF">
        <w:rPr>
          <w:rFonts w:ascii="Times New Roman" w:hAnsi="Times New Roman" w:cs="Times New Roman"/>
          <w:color w:val="auto"/>
        </w:rPr>
        <w:t>Sulla base di questi chiarimenti</w:t>
      </w:r>
      <w:r w:rsidR="00C74DE3" w:rsidRPr="007522DF">
        <w:rPr>
          <w:rFonts w:ascii="Times New Roman" w:hAnsi="Times New Roman" w:cs="Times New Roman"/>
          <w:color w:val="auto"/>
        </w:rPr>
        <w:t>, tenendo anche conto del Decreto del Ministero dell’Interno</w:t>
      </w:r>
      <w:r w:rsidR="004851B0">
        <w:rPr>
          <w:rFonts w:ascii="Times New Roman" w:hAnsi="Times New Roman" w:cs="Times New Roman"/>
          <w:color w:val="auto"/>
        </w:rPr>
        <w:t xml:space="preserve"> del 30 aprile e le Note</w:t>
      </w:r>
      <w:r w:rsidR="00C74DE3" w:rsidRPr="007522DF">
        <w:rPr>
          <w:rFonts w:ascii="Times New Roman" w:hAnsi="Times New Roman" w:cs="Times New Roman"/>
          <w:color w:val="auto"/>
        </w:rPr>
        <w:t xml:space="preserve"> CEI del 30 aprile</w:t>
      </w:r>
      <w:r w:rsidR="004851B0">
        <w:rPr>
          <w:rFonts w:ascii="Times New Roman" w:hAnsi="Times New Roman" w:cs="Times New Roman"/>
          <w:color w:val="auto"/>
        </w:rPr>
        <w:t xml:space="preserve"> e del 2 maggio</w:t>
      </w:r>
      <w:r w:rsidR="00C74DE3" w:rsidRPr="007522DF">
        <w:rPr>
          <w:rFonts w:ascii="Times New Roman" w:hAnsi="Times New Roman" w:cs="Times New Roman"/>
          <w:color w:val="auto"/>
        </w:rPr>
        <w:t xml:space="preserve"> e dell’orientamento dei Vescovi Lombardi</w:t>
      </w:r>
      <w:r w:rsidRPr="007522DF">
        <w:rPr>
          <w:rFonts w:ascii="Times New Roman" w:hAnsi="Times New Roman" w:cs="Times New Roman"/>
          <w:color w:val="auto"/>
        </w:rPr>
        <w:t xml:space="preserve">, </w:t>
      </w:r>
      <w:r w:rsidR="00D6091A" w:rsidRPr="007522DF">
        <w:rPr>
          <w:rFonts w:ascii="Times New Roman" w:hAnsi="Times New Roman" w:cs="Times New Roman"/>
          <w:color w:val="auto"/>
        </w:rPr>
        <w:t xml:space="preserve">le </w:t>
      </w:r>
      <w:r w:rsidRPr="007522DF">
        <w:rPr>
          <w:rFonts w:ascii="Times New Roman" w:hAnsi="Times New Roman" w:cs="Times New Roman"/>
          <w:i/>
          <w:iCs/>
          <w:color w:val="auto"/>
        </w:rPr>
        <w:t>indicazioni pastorali e pratiche</w:t>
      </w:r>
      <w:r w:rsidRPr="007522DF">
        <w:rPr>
          <w:rFonts w:ascii="Times New Roman" w:hAnsi="Times New Roman" w:cs="Times New Roman"/>
          <w:color w:val="auto"/>
        </w:rPr>
        <w:t xml:space="preserve"> per le celebrazioni dei</w:t>
      </w:r>
      <w:r w:rsidR="00D6091A" w:rsidRPr="007522DF">
        <w:rPr>
          <w:rFonts w:ascii="Times New Roman" w:hAnsi="Times New Roman" w:cs="Times New Roman"/>
          <w:color w:val="auto"/>
        </w:rPr>
        <w:t xml:space="preserve"> funerali nelle parrocchie della nostra D</w:t>
      </w:r>
      <w:r w:rsidRPr="007522DF">
        <w:rPr>
          <w:rFonts w:ascii="Times New Roman" w:hAnsi="Times New Roman" w:cs="Times New Roman"/>
          <w:color w:val="auto"/>
        </w:rPr>
        <w:t>iocesi e nelle altre chiese dove sono consentiti i riti esequiali sono le seguenti.</w:t>
      </w:r>
    </w:p>
    <w:p w:rsidR="008E7CB9" w:rsidRPr="007522DF" w:rsidRDefault="008E7CB9">
      <w:pPr>
        <w:ind w:firstLine="283"/>
        <w:jc w:val="both"/>
        <w:rPr>
          <w:rFonts w:ascii="Times New Roman" w:hAnsi="Times New Roman" w:cs="Times New Roman"/>
          <w:color w:val="auto"/>
        </w:rPr>
      </w:pPr>
    </w:p>
    <w:p w:rsidR="008E7CB9" w:rsidRPr="007522DF" w:rsidRDefault="00C44382">
      <w:pPr>
        <w:ind w:firstLine="283"/>
        <w:jc w:val="both"/>
        <w:rPr>
          <w:rFonts w:ascii="Times New Roman" w:hAnsi="Times New Roman" w:cs="Times New Roman"/>
          <w:color w:val="auto"/>
        </w:rPr>
      </w:pPr>
      <w:r w:rsidRPr="007522DF">
        <w:rPr>
          <w:rFonts w:ascii="Times New Roman" w:hAnsi="Times New Roman" w:cs="Times New Roman"/>
          <w:color w:val="auto"/>
        </w:rPr>
        <w:t>1. Per «cerimonie funebri» si intende tutto l’insieme che normalmente costituisce il funerale cristiano: visita e preghiera nella casa del defunto, corteo funebre alla chiesa, celebrazione della Messa, ultima raccomandazione e commiato, processione al cimitero, preghiere e riti al cimitero (</w:t>
      </w:r>
      <w:proofErr w:type="spellStart"/>
      <w:r w:rsidRPr="007522DF">
        <w:rPr>
          <w:rFonts w:ascii="Times New Roman" w:hAnsi="Times New Roman" w:cs="Times New Roman"/>
          <w:color w:val="auto"/>
        </w:rPr>
        <w:t>cf</w:t>
      </w:r>
      <w:proofErr w:type="spellEnd"/>
      <w:r w:rsidRPr="007522DF">
        <w:rPr>
          <w:rFonts w:ascii="Times New Roman" w:hAnsi="Times New Roman" w:cs="Times New Roman"/>
          <w:color w:val="auto"/>
        </w:rPr>
        <w:t xml:space="preserve">. </w:t>
      </w:r>
      <w:r w:rsidRPr="007522DF">
        <w:rPr>
          <w:rFonts w:ascii="Times New Roman" w:hAnsi="Times New Roman" w:cs="Times New Roman"/>
          <w:i/>
          <w:iCs/>
          <w:color w:val="auto"/>
        </w:rPr>
        <w:t>Rito delle esequie</w:t>
      </w:r>
      <w:r w:rsidRPr="007522DF">
        <w:rPr>
          <w:rFonts w:ascii="Times New Roman" w:hAnsi="Times New Roman" w:cs="Times New Roman"/>
          <w:color w:val="auto"/>
        </w:rPr>
        <w:t xml:space="preserve">, specialmente </w:t>
      </w:r>
      <w:proofErr w:type="spellStart"/>
      <w:r w:rsidRPr="007522DF">
        <w:rPr>
          <w:rFonts w:ascii="Times New Roman" w:hAnsi="Times New Roman" w:cs="Times New Roman"/>
          <w:color w:val="auto"/>
        </w:rPr>
        <w:t>capp</w:t>
      </w:r>
      <w:proofErr w:type="spellEnd"/>
      <w:r w:rsidRPr="007522DF">
        <w:rPr>
          <w:rFonts w:ascii="Times New Roman" w:hAnsi="Times New Roman" w:cs="Times New Roman"/>
          <w:color w:val="auto"/>
        </w:rPr>
        <w:t>. 1 e 3).</w:t>
      </w:r>
    </w:p>
    <w:p w:rsidR="008E7CB9" w:rsidRPr="007522DF" w:rsidRDefault="00C44382">
      <w:pPr>
        <w:ind w:firstLine="283"/>
        <w:jc w:val="both"/>
        <w:rPr>
          <w:rFonts w:ascii="Times New Roman" w:hAnsi="Times New Roman" w:cs="Times New Roman"/>
          <w:color w:val="auto"/>
        </w:rPr>
      </w:pPr>
      <w:r w:rsidRPr="007522DF">
        <w:rPr>
          <w:rFonts w:ascii="Times New Roman" w:hAnsi="Times New Roman" w:cs="Times New Roman"/>
          <w:color w:val="auto"/>
        </w:rPr>
        <w:t>Spetta ai parroci valutare, insieme con i famigliari del defunto e con gli addetti delle agenzie di onoranze funebri, le modalità di svolgimento di questi vari momenti (e anche l’eventuale omissione dell’uno o dell’altro momento), secondo saggezza pastorale e in modo che siano sempre rispettate le disposizioni igienico-sanitarie generali.</w:t>
      </w:r>
    </w:p>
    <w:p w:rsidR="008E7CB9" w:rsidRPr="007522DF" w:rsidRDefault="008E7CB9">
      <w:pPr>
        <w:ind w:firstLine="283"/>
        <w:jc w:val="both"/>
        <w:rPr>
          <w:rFonts w:ascii="Times New Roman" w:hAnsi="Times New Roman" w:cs="Times New Roman"/>
          <w:color w:val="auto"/>
        </w:rPr>
      </w:pPr>
    </w:p>
    <w:p w:rsidR="008E7CB9" w:rsidRPr="007522DF" w:rsidRDefault="00C44382">
      <w:pPr>
        <w:ind w:firstLine="283"/>
        <w:jc w:val="both"/>
        <w:rPr>
          <w:rFonts w:ascii="Times New Roman" w:hAnsi="Times New Roman" w:cs="Times New Roman"/>
          <w:color w:val="auto"/>
        </w:rPr>
      </w:pPr>
      <w:r w:rsidRPr="007522DF">
        <w:rPr>
          <w:rFonts w:ascii="Times New Roman" w:hAnsi="Times New Roman" w:cs="Times New Roman"/>
          <w:color w:val="auto"/>
        </w:rPr>
        <w:t>2. Per quanto riguarda la visita e preghiera nella casa del defunto, il sacerdote sia sempre munito di mascherina sanitaria e guanti, soprattutto quando vi è certezza o forte sospetto che la morte sia dovuta a sindrome CoViD-19. Tenuto conto degli spazi normalmente ridotti sia delle case, sia delle «sale del commiato» presso le agenzie di onoranze funebri, si raccomanda di limitarsi ai familiari</w:t>
      </w:r>
      <w:r w:rsidR="00F1641C" w:rsidRPr="007522DF">
        <w:rPr>
          <w:rFonts w:ascii="Times New Roman" w:hAnsi="Times New Roman" w:cs="Times New Roman"/>
          <w:color w:val="auto"/>
        </w:rPr>
        <w:t xml:space="preserve"> (anch’essi muniti di mascherina sanitaria e guanti)</w:t>
      </w:r>
      <w:r w:rsidRPr="007522DF">
        <w:rPr>
          <w:rFonts w:ascii="Times New Roman" w:hAnsi="Times New Roman" w:cs="Times New Roman"/>
          <w:color w:val="auto"/>
        </w:rPr>
        <w:t>, onde evitare gli affollamenti.</w:t>
      </w:r>
    </w:p>
    <w:p w:rsidR="008E7CB9" w:rsidRPr="007522DF" w:rsidRDefault="00C74DE3">
      <w:pPr>
        <w:ind w:firstLine="283"/>
        <w:jc w:val="both"/>
        <w:rPr>
          <w:rFonts w:ascii="Times New Roman" w:hAnsi="Times New Roman" w:cs="Times New Roman"/>
          <w:color w:val="auto"/>
        </w:rPr>
      </w:pPr>
      <w:r w:rsidRPr="007522DF">
        <w:rPr>
          <w:rFonts w:ascii="Times New Roman" w:hAnsi="Times New Roman" w:cs="Times New Roman"/>
          <w:color w:val="auto"/>
        </w:rPr>
        <w:t>Tuttavia, f</w:t>
      </w:r>
      <w:r w:rsidR="00C44382" w:rsidRPr="007522DF">
        <w:rPr>
          <w:rFonts w:ascii="Times New Roman" w:hAnsi="Times New Roman" w:cs="Times New Roman"/>
          <w:color w:val="auto"/>
        </w:rPr>
        <w:t xml:space="preserve">inché non vi saranno più solide indicazioni di sicurezza, </w:t>
      </w:r>
      <w:r w:rsidR="007522DF" w:rsidRPr="007522DF">
        <w:rPr>
          <w:rFonts w:ascii="Times New Roman" w:hAnsi="Times New Roman" w:cs="Times New Roman"/>
          <w:color w:val="auto"/>
        </w:rPr>
        <w:t xml:space="preserve">si ometta </w:t>
      </w:r>
      <w:r w:rsidR="00C44382" w:rsidRPr="007522DF">
        <w:rPr>
          <w:rFonts w:ascii="Times New Roman" w:hAnsi="Times New Roman" w:cs="Times New Roman"/>
          <w:color w:val="auto"/>
        </w:rPr>
        <w:t>la veglia di preghiera o il rosario in casa del defunto.</w:t>
      </w:r>
    </w:p>
    <w:p w:rsidR="008E7CB9" w:rsidRPr="007522DF" w:rsidRDefault="008E7CB9">
      <w:pPr>
        <w:ind w:firstLine="283"/>
        <w:jc w:val="both"/>
        <w:rPr>
          <w:rFonts w:ascii="Times New Roman" w:hAnsi="Times New Roman" w:cs="Times New Roman"/>
          <w:color w:val="auto"/>
        </w:rPr>
      </w:pPr>
    </w:p>
    <w:p w:rsidR="008E7CB9" w:rsidRPr="007522DF" w:rsidRDefault="00C44382">
      <w:pPr>
        <w:ind w:firstLine="283"/>
        <w:jc w:val="both"/>
        <w:rPr>
          <w:rFonts w:ascii="Times New Roman" w:hAnsi="Times New Roman" w:cs="Times New Roman"/>
          <w:color w:val="auto"/>
        </w:rPr>
      </w:pPr>
      <w:r w:rsidRPr="007522DF">
        <w:rPr>
          <w:rFonts w:ascii="Times New Roman" w:hAnsi="Times New Roman" w:cs="Times New Roman"/>
          <w:color w:val="auto"/>
        </w:rPr>
        <w:t xml:space="preserve">3. La celebrazione della Messa con i fedeli, fino a nuove disposizioni, è consentita </w:t>
      </w:r>
      <w:r w:rsidRPr="007522DF">
        <w:rPr>
          <w:rFonts w:ascii="Times New Roman" w:hAnsi="Times New Roman" w:cs="Times New Roman"/>
          <w:i/>
          <w:iCs/>
          <w:color w:val="auto"/>
        </w:rPr>
        <w:t>esclusivamente</w:t>
      </w:r>
      <w:r w:rsidRPr="007522DF">
        <w:rPr>
          <w:rFonts w:ascii="Times New Roman" w:hAnsi="Times New Roman" w:cs="Times New Roman"/>
          <w:color w:val="auto"/>
        </w:rPr>
        <w:t xml:space="preserve"> nel contesto del funerale. Valgono per essa le precauzioni che erano state indicate all’inizio dell’emergenza, prima che fosse sospesa la celebrazione della Messa con i fedeli, e cioè:</w:t>
      </w:r>
    </w:p>
    <w:p w:rsidR="008E7CB9" w:rsidRPr="007522DF" w:rsidRDefault="00C44382">
      <w:pPr>
        <w:ind w:firstLine="283"/>
        <w:jc w:val="both"/>
        <w:rPr>
          <w:rFonts w:ascii="Times New Roman" w:hAnsi="Times New Roman" w:cs="Times New Roman"/>
          <w:color w:val="auto"/>
        </w:rPr>
      </w:pPr>
      <w:r w:rsidRPr="007522DF">
        <w:rPr>
          <w:rFonts w:ascii="Times New Roman" w:hAnsi="Times New Roman" w:cs="Times New Roman"/>
          <w:color w:val="auto"/>
        </w:rPr>
        <w:t>– i fedeli siano opportunamente distanziati (</w:t>
      </w:r>
      <w:r w:rsidR="00F1641C" w:rsidRPr="007522DF">
        <w:rPr>
          <w:rFonts w:ascii="Times New Roman" w:hAnsi="Times New Roman" w:cs="Times New Roman"/>
          <w:color w:val="auto"/>
        </w:rPr>
        <w:t xml:space="preserve">1 metro; </w:t>
      </w:r>
      <w:r w:rsidRPr="007522DF">
        <w:rPr>
          <w:rFonts w:ascii="Times New Roman" w:hAnsi="Times New Roman" w:cs="Times New Roman"/>
          <w:color w:val="auto"/>
        </w:rPr>
        <w:t xml:space="preserve">al riguardo, </w:t>
      </w:r>
      <w:proofErr w:type="spellStart"/>
      <w:r w:rsidRPr="007522DF">
        <w:rPr>
          <w:rFonts w:ascii="Times New Roman" w:hAnsi="Times New Roman" w:cs="Times New Roman"/>
          <w:color w:val="auto"/>
        </w:rPr>
        <w:t>cf</w:t>
      </w:r>
      <w:proofErr w:type="spellEnd"/>
      <w:r w:rsidRPr="007522DF">
        <w:rPr>
          <w:rFonts w:ascii="Times New Roman" w:hAnsi="Times New Roman" w:cs="Times New Roman"/>
          <w:color w:val="auto"/>
        </w:rPr>
        <w:t>. anche il n. 5);</w:t>
      </w:r>
    </w:p>
    <w:p w:rsidR="008E7CB9" w:rsidRPr="007522DF" w:rsidRDefault="00C44382">
      <w:pPr>
        <w:ind w:firstLine="283"/>
        <w:jc w:val="both"/>
        <w:rPr>
          <w:rFonts w:ascii="Times New Roman" w:hAnsi="Times New Roman" w:cs="Times New Roman"/>
          <w:color w:val="auto"/>
        </w:rPr>
      </w:pPr>
      <w:r w:rsidRPr="007522DF">
        <w:rPr>
          <w:rFonts w:ascii="Times New Roman" w:hAnsi="Times New Roman" w:cs="Times New Roman"/>
          <w:color w:val="auto"/>
        </w:rPr>
        <w:t>– si ometta lo scambio del segno di pace;</w:t>
      </w:r>
    </w:p>
    <w:p w:rsidR="008E7CB9" w:rsidRPr="007522DF" w:rsidRDefault="00C44382">
      <w:pPr>
        <w:ind w:firstLine="283"/>
        <w:jc w:val="both"/>
        <w:rPr>
          <w:rFonts w:ascii="Times New Roman" w:hAnsi="Times New Roman" w:cs="Times New Roman"/>
          <w:color w:val="auto"/>
        </w:rPr>
      </w:pPr>
      <w:r w:rsidRPr="007522DF">
        <w:rPr>
          <w:rFonts w:ascii="Times New Roman" w:hAnsi="Times New Roman" w:cs="Times New Roman"/>
          <w:color w:val="auto"/>
        </w:rPr>
        <w:t>– la preparazione (in sagrestia) dei vasi sacri e in particolare delle ostie per la comunione sia fatta con i guanti monouso; le particole per la comunione dei fedeli siano in una pisside distinta, rispetto all’ostia del sacerdote (per la quale si usi la patena), e la si tenga sempre coperta;</w:t>
      </w:r>
    </w:p>
    <w:p w:rsidR="008E7CB9" w:rsidRPr="007522DF" w:rsidRDefault="00C44382">
      <w:pPr>
        <w:ind w:firstLine="283"/>
        <w:jc w:val="both"/>
        <w:rPr>
          <w:rFonts w:ascii="Times New Roman" w:hAnsi="Times New Roman" w:cs="Times New Roman"/>
          <w:color w:val="auto"/>
        </w:rPr>
      </w:pPr>
      <w:r w:rsidRPr="007522DF">
        <w:rPr>
          <w:rFonts w:ascii="Times New Roman" w:hAnsi="Times New Roman" w:cs="Times New Roman"/>
          <w:color w:val="auto"/>
        </w:rPr>
        <w:t>– prima di distribuire la comunione ai fedeli, il sacerdote che la distribuirà si disinfetti accuratamente le mani con il gel disinfettante e indossi la mascherina; dove possibile, si può anche incaricare il diacono, previamente preparato (igienizzazione delle mani e mascherina), di distribuire la comunione ai fedeli;</w:t>
      </w:r>
    </w:p>
    <w:p w:rsidR="008E7CB9" w:rsidRPr="007522DF" w:rsidRDefault="00C44382" w:rsidP="00DF513B">
      <w:pPr>
        <w:ind w:firstLine="283"/>
        <w:jc w:val="both"/>
        <w:rPr>
          <w:rFonts w:ascii="Times New Roman" w:hAnsi="Times New Roman" w:cs="Times New Roman"/>
          <w:color w:val="auto"/>
        </w:rPr>
      </w:pPr>
      <w:r w:rsidRPr="007522DF">
        <w:rPr>
          <w:rFonts w:ascii="Times New Roman" w:hAnsi="Times New Roman" w:cs="Times New Roman"/>
          <w:color w:val="auto"/>
        </w:rPr>
        <w:t>– </w:t>
      </w:r>
      <w:r w:rsidR="005C2A9A" w:rsidRPr="007522DF">
        <w:rPr>
          <w:rFonts w:ascii="Times New Roman" w:hAnsi="Times New Roman" w:cs="Times New Roman"/>
          <w:color w:val="auto"/>
        </w:rPr>
        <w:t xml:space="preserve">si invitino </w:t>
      </w:r>
      <w:r w:rsidRPr="007522DF">
        <w:rPr>
          <w:rFonts w:ascii="Times New Roman" w:hAnsi="Times New Roman" w:cs="Times New Roman"/>
          <w:color w:val="auto"/>
        </w:rPr>
        <w:t xml:space="preserve">i fedeli </w:t>
      </w:r>
      <w:r w:rsidR="005C2A9A" w:rsidRPr="007522DF">
        <w:rPr>
          <w:rFonts w:ascii="Times New Roman" w:hAnsi="Times New Roman" w:cs="Times New Roman"/>
          <w:color w:val="auto"/>
        </w:rPr>
        <w:t>che desiderano</w:t>
      </w:r>
      <w:r w:rsidRPr="007522DF">
        <w:rPr>
          <w:rFonts w:ascii="Times New Roman" w:hAnsi="Times New Roman" w:cs="Times New Roman"/>
          <w:color w:val="auto"/>
        </w:rPr>
        <w:t xml:space="preserve"> ricevere la comunione </w:t>
      </w:r>
      <w:r w:rsidR="005C2A9A" w:rsidRPr="007522DF">
        <w:rPr>
          <w:rFonts w:ascii="Times New Roman" w:hAnsi="Times New Roman" w:cs="Times New Roman"/>
          <w:color w:val="auto"/>
        </w:rPr>
        <w:t xml:space="preserve">a restare in piedi al proprio posto e a </w:t>
      </w:r>
      <w:r w:rsidRPr="007522DF">
        <w:rPr>
          <w:rFonts w:ascii="Times New Roman" w:hAnsi="Times New Roman" w:cs="Times New Roman"/>
          <w:color w:val="auto"/>
        </w:rPr>
        <w:t xml:space="preserve">ricevere l’ostia consacrata sulle mani, facendo in modo di evitare il contatto fisico. </w:t>
      </w:r>
      <w:r w:rsidR="005C2A9A" w:rsidRPr="007522DF">
        <w:rPr>
          <w:rFonts w:ascii="Times New Roman" w:hAnsi="Times New Roman" w:cs="Times New Roman"/>
          <w:color w:val="auto"/>
        </w:rPr>
        <w:t>Il ministro passerà in mezzo alla navata per distribuire la comunione. I fedeli che non si comunicheranno siano invitati a sedere.</w:t>
      </w:r>
      <w:r w:rsidR="00C74DE3" w:rsidRPr="007522DF">
        <w:rPr>
          <w:rFonts w:ascii="Times New Roman" w:hAnsi="Times New Roman" w:cs="Times New Roman"/>
          <w:color w:val="auto"/>
        </w:rPr>
        <w:t xml:space="preserve"> </w:t>
      </w:r>
    </w:p>
    <w:p w:rsidR="008E7CB9" w:rsidRPr="007522DF" w:rsidRDefault="00C44382">
      <w:pPr>
        <w:ind w:firstLine="283"/>
        <w:jc w:val="both"/>
        <w:rPr>
          <w:rFonts w:ascii="Times New Roman" w:hAnsi="Times New Roman" w:cs="Times New Roman"/>
          <w:color w:val="auto"/>
        </w:rPr>
      </w:pPr>
      <w:r w:rsidRPr="007522DF">
        <w:rPr>
          <w:rFonts w:ascii="Times New Roman" w:hAnsi="Times New Roman" w:cs="Times New Roman"/>
          <w:i/>
          <w:iCs/>
          <w:color w:val="auto"/>
        </w:rPr>
        <w:lastRenderedPageBreak/>
        <w:t>La celebrazione della Messa all’interno del funerale sarà un test prezioso di come sappiamo assicurare le attenzioni celebrative e igieniche che molto probabilmente dovremo osservare anche in seguito, a mano a mano che si potrà riprendere a celebrare con i fedeli. È quindi quanto mai necessario praticarle con cura particolare.</w:t>
      </w:r>
    </w:p>
    <w:p w:rsidR="008E7CB9" w:rsidRPr="007522DF" w:rsidRDefault="008E7CB9">
      <w:pPr>
        <w:ind w:firstLine="283"/>
        <w:jc w:val="both"/>
        <w:rPr>
          <w:rFonts w:ascii="Times New Roman" w:hAnsi="Times New Roman" w:cs="Times New Roman"/>
          <w:color w:val="auto"/>
        </w:rPr>
      </w:pPr>
    </w:p>
    <w:p w:rsidR="008E7CB9" w:rsidRPr="007522DF" w:rsidRDefault="00C44382">
      <w:pPr>
        <w:ind w:firstLine="283"/>
        <w:jc w:val="both"/>
        <w:rPr>
          <w:rFonts w:ascii="Times New Roman" w:hAnsi="Times New Roman" w:cs="Times New Roman"/>
          <w:color w:val="auto"/>
        </w:rPr>
      </w:pPr>
      <w:r w:rsidRPr="007522DF">
        <w:rPr>
          <w:rFonts w:ascii="Times New Roman" w:hAnsi="Times New Roman" w:cs="Times New Roman"/>
          <w:color w:val="auto"/>
        </w:rPr>
        <w:t xml:space="preserve">4. L’indicazione sul numero dei fedeli che potranno partecipare alla celebrazione dei funerali è </w:t>
      </w:r>
      <w:r w:rsidR="00D6091A" w:rsidRPr="007522DF">
        <w:rPr>
          <w:rFonts w:ascii="Times New Roman" w:hAnsi="Times New Roman" w:cs="Times New Roman"/>
          <w:color w:val="auto"/>
        </w:rPr>
        <w:t>in presenza massima di 15 persone, mantenendo</w:t>
      </w:r>
      <w:r w:rsidRPr="007522DF">
        <w:rPr>
          <w:rFonts w:ascii="Times New Roman" w:hAnsi="Times New Roman" w:cs="Times New Roman"/>
          <w:color w:val="auto"/>
        </w:rPr>
        <w:t xml:space="preserve"> le distanze corrette e </w:t>
      </w:r>
      <w:r w:rsidR="00D6091A" w:rsidRPr="007522DF">
        <w:rPr>
          <w:rFonts w:ascii="Times New Roman" w:hAnsi="Times New Roman" w:cs="Times New Roman"/>
          <w:color w:val="auto"/>
        </w:rPr>
        <w:t>salvaguardando</w:t>
      </w:r>
      <w:r w:rsidRPr="007522DF">
        <w:rPr>
          <w:rFonts w:ascii="Times New Roman" w:hAnsi="Times New Roman" w:cs="Times New Roman"/>
          <w:color w:val="auto"/>
        </w:rPr>
        <w:t xml:space="preserve"> tutte le necessarie attenzioni igienico-sanitarie.</w:t>
      </w:r>
    </w:p>
    <w:p w:rsidR="008E7CB9" w:rsidRPr="007522DF" w:rsidRDefault="00D6091A">
      <w:pPr>
        <w:ind w:firstLine="283"/>
        <w:jc w:val="both"/>
        <w:rPr>
          <w:rFonts w:ascii="Times New Roman" w:hAnsi="Times New Roman" w:cs="Times New Roman"/>
          <w:i/>
          <w:iCs/>
          <w:color w:val="auto"/>
        </w:rPr>
      </w:pPr>
      <w:r w:rsidRPr="007522DF">
        <w:rPr>
          <w:rFonts w:ascii="Times New Roman" w:hAnsi="Times New Roman" w:cs="Times New Roman"/>
          <w:color w:val="auto"/>
        </w:rPr>
        <w:t>I sacerdoti verranno</w:t>
      </w:r>
      <w:r w:rsidR="00C44382" w:rsidRPr="007522DF">
        <w:rPr>
          <w:rFonts w:ascii="Times New Roman" w:hAnsi="Times New Roman" w:cs="Times New Roman"/>
          <w:color w:val="auto"/>
        </w:rPr>
        <w:t xml:space="preserve"> informati dai famigliari su </w:t>
      </w:r>
      <w:r w:rsidRPr="007522DF">
        <w:rPr>
          <w:rFonts w:ascii="Times New Roman" w:hAnsi="Times New Roman" w:cs="Times New Roman"/>
          <w:color w:val="auto"/>
        </w:rPr>
        <w:t xml:space="preserve">chi saranno </w:t>
      </w:r>
      <w:r w:rsidR="00C44382" w:rsidRPr="007522DF">
        <w:rPr>
          <w:rFonts w:ascii="Times New Roman" w:hAnsi="Times New Roman" w:cs="Times New Roman"/>
          <w:color w:val="auto"/>
        </w:rPr>
        <w:t>i «congiunti» che hanno intenzione di partecipare al funera</w:t>
      </w:r>
      <w:r w:rsidRPr="007522DF">
        <w:rPr>
          <w:rFonts w:ascii="Times New Roman" w:hAnsi="Times New Roman" w:cs="Times New Roman"/>
          <w:color w:val="auto"/>
        </w:rPr>
        <w:t>le, in modo da potersi regolare</w:t>
      </w:r>
      <w:r w:rsidR="00C44382" w:rsidRPr="007522DF">
        <w:rPr>
          <w:rFonts w:ascii="Times New Roman" w:hAnsi="Times New Roman" w:cs="Times New Roman"/>
          <w:color w:val="auto"/>
        </w:rPr>
        <w:t>.</w:t>
      </w:r>
    </w:p>
    <w:p w:rsidR="008E7CB9" w:rsidRPr="007522DF" w:rsidRDefault="00C44382">
      <w:pPr>
        <w:ind w:firstLine="283"/>
        <w:jc w:val="both"/>
        <w:rPr>
          <w:rFonts w:ascii="Times New Roman" w:hAnsi="Times New Roman" w:cs="Times New Roman"/>
          <w:color w:val="auto"/>
        </w:rPr>
      </w:pPr>
      <w:r w:rsidRPr="007522DF">
        <w:rPr>
          <w:rFonts w:ascii="Times New Roman" w:hAnsi="Times New Roman" w:cs="Times New Roman"/>
          <w:color w:val="auto"/>
        </w:rPr>
        <w:t>L’indicazione di celebrare «preferibilmente all’aperto» è senz’altro da tenere presente (condizioni meteorologiche permettendo), avendo però cura che siano assicurati anche gli altri aspetti necessari alla celebrazione (ad es. che tutti possano udire senza troppe difficoltà).</w:t>
      </w:r>
    </w:p>
    <w:p w:rsidR="008E7CB9" w:rsidRPr="007522DF" w:rsidRDefault="00C74DE3">
      <w:pPr>
        <w:ind w:firstLine="283"/>
        <w:jc w:val="both"/>
        <w:rPr>
          <w:rFonts w:ascii="Times New Roman" w:hAnsi="Times New Roman" w:cs="Times New Roman"/>
          <w:color w:val="auto"/>
        </w:rPr>
      </w:pPr>
      <w:r w:rsidRPr="007522DF">
        <w:rPr>
          <w:rFonts w:ascii="Times New Roman" w:hAnsi="Times New Roman" w:cs="Times New Roman"/>
          <w:color w:val="auto"/>
        </w:rPr>
        <w:t>In ogni caso, a</w:t>
      </w:r>
      <w:r w:rsidR="00C44382" w:rsidRPr="007522DF">
        <w:rPr>
          <w:rFonts w:ascii="Times New Roman" w:hAnsi="Times New Roman" w:cs="Times New Roman"/>
          <w:color w:val="auto"/>
        </w:rPr>
        <w:t xml:space="preserve"> tutti i fedeli si ch</w:t>
      </w:r>
      <w:r w:rsidRPr="007522DF">
        <w:rPr>
          <w:rFonts w:ascii="Times New Roman" w:hAnsi="Times New Roman" w:cs="Times New Roman"/>
          <w:color w:val="auto"/>
        </w:rPr>
        <w:t>iede di indossare la mascherina e i guanti.</w:t>
      </w:r>
    </w:p>
    <w:p w:rsidR="001A05CF" w:rsidRPr="007522DF" w:rsidRDefault="007522DF" w:rsidP="001A05CF">
      <w:pPr>
        <w:ind w:firstLine="283"/>
        <w:jc w:val="both"/>
        <w:rPr>
          <w:rFonts w:ascii="Times New Roman" w:hAnsi="Times New Roman" w:cs="Times New Roman"/>
          <w:color w:val="auto"/>
        </w:rPr>
      </w:pPr>
      <w:r w:rsidRPr="007522DF">
        <w:rPr>
          <w:rFonts w:ascii="Times New Roman" w:hAnsi="Times New Roman" w:cs="Times New Roman"/>
          <w:color w:val="auto"/>
        </w:rPr>
        <w:t>Per i casi di morte causa CoViD-19, s</w:t>
      </w:r>
      <w:r w:rsidR="001A05CF" w:rsidRPr="007522DF">
        <w:rPr>
          <w:rFonts w:ascii="Times New Roman" w:hAnsi="Times New Roman" w:cs="Times New Roman"/>
          <w:color w:val="auto"/>
        </w:rPr>
        <w:t>e le circostanze lo richiedono</w:t>
      </w:r>
      <w:r w:rsidRPr="007522DF">
        <w:rPr>
          <w:rFonts w:ascii="Times New Roman" w:hAnsi="Times New Roman" w:cs="Times New Roman"/>
          <w:color w:val="auto"/>
        </w:rPr>
        <w:t xml:space="preserve"> (fondata preoccupazione di diffusione del virus), si </w:t>
      </w:r>
      <w:r w:rsidR="00DF513B">
        <w:rPr>
          <w:rFonts w:ascii="Times New Roman" w:hAnsi="Times New Roman" w:cs="Times New Roman"/>
          <w:color w:val="auto"/>
        </w:rPr>
        <w:t xml:space="preserve">valuti attentamente di celebrare solo </w:t>
      </w:r>
      <w:r w:rsidRPr="007522DF">
        <w:rPr>
          <w:rFonts w:ascii="Times New Roman" w:hAnsi="Times New Roman" w:cs="Times New Roman"/>
          <w:color w:val="auto"/>
        </w:rPr>
        <w:t>la benedizione della</w:t>
      </w:r>
      <w:r w:rsidR="001A05CF" w:rsidRPr="007522DF">
        <w:rPr>
          <w:rFonts w:ascii="Times New Roman" w:hAnsi="Times New Roman" w:cs="Times New Roman"/>
          <w:color w:val="auto"/>
        </w:rPr>
        <w:t xml:space="preserve"> salma in ambiente</w:t>
      </w:r>
      <w:r w:rsidRPr="007522DF">
        <w:rPr>
          <w:rFonts w:ascii="Times New Roman" w:hAnsi="Times New Roman" w:cs="Times New Roman"/>
          <w:color w:val="auto"/>
        </w:rPr>
        <w:t xml:space="preserve"> esterno (sagrato o cimitero) seguita dalla </w:t>
      </w:r>
      <w:r w:rsidR="001A05CF" w:rsidRPr="007522DF">
        <w:rPr>
          <w:rFonts w:ascii="Times New Roman" w:hAnsi="Times New Roman" w:cs="Times New Roman"/>
          <w:color w:val="auto"/>
        </w:rPr>
        <w:t>tumulazione.</w:t>
      </w:r>
    </w:p>
    <w:p w:rsidR="008E7CB9" w:rsidRPr="007522DF" w:rsidRDefault="008E7CB9" w:rsidP="00BC3126">
      <w:pPr>
        <w:jc w:val="both"/>
        <w:rPr>
          <w:rFonts w:ascii="Times New Roman" w:hAnsi="Times New Roman" w:cs="Times New Roman"/>
          <w:color w:val="auto"/>
        </w:rPr>
      </w:pPr>
    </w:p>
    <w:p w:rsidR="008E7CB9" w:rsidRPr="007522DF" w:rsidRDefault="00C44382">
      <w:pPr>
        <w:ind w:firstLine="283"/>
        <w:jc w:val="both"/>
        <w:rPr>
          <w:rFonts w:ascii="Times New Roman" w:hAnsi="Times New Roman" w:cs="Times New Roman"/>
          <w:color w:val="auto"/>
        </w:rPr>
      </w:pPr>
      <w:bookmarkStart w:id="0" w:name="_GoBack"/>
      <w:r w:rsidRPr="007522DF">
        <w:rPr>
          <w:rFonts w:ascii="Times New Roman" w:hAnsi="Times New Roman" w:cs="Times New Roman"/>
          <w:color w:val="auto"/>
        </w:rPr>
        <w:t xml:space="preserve">5. </w:t>
      </w:r>
      <w:r w:rsidR="007522DF" w:rsidRPr="007522DF">
        <w:rPr>
          <w:rFonts w:ascii="Times New Roman" w:hAnsi="Times New Roman" w:cs="Times New Roman"/>
          <w:color w:val="auto"/>
        </w:rPr>
        <w:t>Al termine de</w:t>
      </w:r>
      <w:r w:rsidRPr="007522DF">
        <w:rPr>
          <w:rFonts w:ascii="Times New Roman" w:hAnsi="Times New Roman" w:cs="Times New Roman"/>
          <w:color w:val="auto"/>
        </w:rPr>
        <w:t xml:space="preserve">lla celebrazione di un funerale </w:t>
      </w:r>
      <w:r w:rsidR="007522DF" w:rsidRPr="007522DF">
        <w:rPr>
          <w:rFonts w:ascii="Times New Roman" w:hAnsi="Times New Roman" w:cs="Times New Roman"/>
          <w:color w:val="auto"/>
        </w:rPr>
        <w:t xml:space="preserve">si provveda a </w:t>
      </w:r>
      <w:r w:rsidRPr="007522DF">
        <w:rPr>
          <w:rFonts w:ascii="Times New Roman" w:hAnsi="Times New Roman" w:cs="Times New Roman"/>
          <w:color w:val="auto"/>
        </w:rPr>
        <w:t>passare</w:t>
      </w:r>
      <w:r w:rsidR="007522DF" w:rsidRPr="007522DF">
        <w:rPr>
          <w:rFonts w:ascii="Times New Roman" w:hAnsi="Times New Roman" w:cs="Times New Roman"/>
          <w:color w:val="auto"/>
        </w:rPr>
        <w:t xml:space="preserve"> un panno intriso di alcool </w:t>
      </w:r>
      <w:bookmarkEnd w:id="0"/>
      <w:r w:rsidR="007522DF" w:rsidRPr="007522DF">
        <w:rPr>
          <w:rFonts w:ascii="Times New Roman" w:hAnsi="Times New Roman" w:cs="Times New Roman"/>
          <w:color w:val="auto"/>
        </w:rPr>
        <w:t>denaturato o di altro normale disinfettante</w:t>
      </w:r>
      <w:r w:rsidRPr="007522DF">
        <w:rPr>
          <w:rFonts w:ascii="Times New Roman" w:hAnsi="Times New Roman" w:cs="Times New Roman"/>
          <w:color w:val="auto"/>
        </w:rPr>
        <w:t xml:space="preserve">, specialmente sulle superfici di </w:t>
      </w:r>
      <w:r w:rsidR="007522DF" w:rsidRPr="007522DF">
        <w:rPr>
          <w:rFonts w:ascii="Times New Roman" w:hAnsi="Times New Roman" w:cs="Times New Roman"/>
          <w:color w:val="auto"/>
        </w:rPr>
        <w:t>seduta e di appoggio delle mani (panche e sedie) e sulle maniglie delle porte</w:t>
      </w:r>
      <w:r w:rsidRPr="007522DF">
        <w:rPr>
          <w:rFonts w:ascii="Times New Roman" w:hAnsi="Times New Roman" w:cs="Times New Roman"/>
          <w:color w:val="auto"/>
        </w:rPr>
        <w:t>.</w:t>
      </w:r>
    </w:p>
    <w:p w:rsidR="008E7CB9" w:rsidRPr="007522DF" w:rsidRDefault="00C44382">
      <w:pPr>
        <w:ind w:firstLine="283"/>
        <w:jc w:val="both"/>
        <w:rPr>
          <w:rFonts w:ascii="Times New Roman" w:hAnsi="Times New Roman" w:cs="Times New Roman"/>
          <w:color w:val="auto"/>
        </w:rPr>
      </w:pPr>
      <w:r w:rsidRPr="007522DF">
        <w:rPr>
          <w:rFonts w:ascii="Times New Roman" w:hAnsi="Times New Roman" w:cs="Times New Roman"/>
          <w:color w:val="auto"/>
        </w:rPr>
        <w:t>Anche per questo motivo, conviene che i fedeli non prendano posto casualmente, ma nei posti debitamente contrassegnati, secondo la distanziazione richiesta.</w:t>
      </w:r>
    </w:p>
    <w:p w:rsidR="001A05CF" w:rsidRPr="007522DF" w:rsidRDefault="007522DF">
      <w:pPr>
        <w:ind w:firstLine="283"/>
        <w:jc w:val="both"/>
        <w:rPr>
          <w:rFonts w:ascii="Times New Roman" w:hAnsi="Times New Roman" w:cs="Times New Roman"/>
          <w:color w:val="auto"/>
        </w:rPr>
      </w:pPr>
      <w:r w:rsidRPr="007522DF">
        <w:rPr>
          <w:rFonts w:ascii="Times New Roman" w:hAnsi="Times New Roman" w:cs="Times New Roman"/>
          <w:color w:val="auto"/>
        </w:rPr>
        <w:t xml:space="preserve">E’ </w:t>
      </w:r>
      <w:r w:rsidR="00AF09BA" w:rsidRPr="007522DF">
        <w:rPr>
          <w:rFonts w:ascii="Times New Roman" w:hAnsi="Times New Roman" w:cs="Times New Roman"/>
          <w:color w:val="auto"/>
        </w:rPr>
        <w:t>bene avere in sagrestia un</w:t>
      </w:r>
      <w:r w:rsidR="00DF513B">
        <w:rPr>
          <w:rFonts w:ascii="Times New Roman" w:hAnsi="Times New Roman" w:cs="Times New Roman"/>
          <w:color w:val="auto"/>
        </w:rPr>
        <w:t>a piccola scorta di mascherine, di</w:t>
      </w:r>
      <w:r w:rsidR="00AF09BA" w:rsidRPr="007522DF">
        <w:rPr>
          <w:rFonts w:ascii="Times New Roman" w:hAnsi="Times New Roman" w:cs="Times New Roman"/>
          <w:color w:val="auto"/>
        </w:rPr>
        <w:t xml:space="preserve"> guanti e una confezione di gel igienizzante.</w:t>
      </w:r>
    </w:p>
    <w:p w:rsidR="00AF09BA" w:rsidRPr="007522DF" w:rsidRDefault="00AF09BA">
      <w:pPr>
        <w:ind w:firstLine="283"/>
        <w:jc w:val="both"/>
        <w:rPr>
          <w:rFonts w:ascii="Times New Roman" w:hAnsi="Times New Roman" w:cs="Times New Roman"/>
          <w:color w:val="auto"/>
        </w:rPr>
      </w:pPr>
    </w:p>
    <w:p w:rsidR="00AF09BA" w:rsidRPr="00DF513B" w:rsidRDefault="005243C6">
      <w:pPr>
        <w:ind w:firstLine="283"/>
        <w:jc w:val="both"/>
        <w:rPr>
          <w:rFonts w:ascii="Times New Roman" w:hAnsi="Times New Roman" w:cs="Times New Roman"/>
          <w:color w:val="000000" w:themeColor="text1"/>
        </w:rPr>
      </w:pPr>
      <w:r w:rsidRPr="00DF513B">
        <w:rPr>
          <w:rFonts w:ascii="Times New Roman" w:hAnsi="Times New Roman" w:cs="Times New Roman"/>
          <w:color w:val="000000" w:themeColor="text1"/>
        </w:rPr>
        <w:t xml:space="preserve">Dove si fossero già create-almeno in parte- le condizioni richieste, queste indicazioni potranno essere applicate a partire dal 4 maggio, diverranno definitive, salvo diverse disposizioni, </w:t>
      </w:r>
      <w:r w:rsidR="007522DF" w:rsidRPr="00DF513B">
        <w:rPr>
          <w:rFonts w:ascii="Times New Roman" w:hAnsi="Times New Roman" w:cs="Times New Roman"/>
          <w:color w:val="000000" w:themeColor="text1"/>
        </w:rPr>
        <w:t>da lunedì 11</w:t>
      </w:r>
      <w:r w:rsidR="00AF09BA" w:rsidRPr="00DF513B">
        <w:rPr>
          <w:rFonts w:ascii="Times New Roman" w:hAnsi="Times New Roman" w:cs="Times New Roman"/>
          <w:color w:val="000000" w:themeColor="text1"/>
        </w:rPr>
        <w:t xml:space="preserve"> maggio</w:t>
      </w:r>
      <w:r w:rsidR="00C74DE3" w:rsidRPr="00DF513B">
        <w:rPr>
          <w:rFonts w:ascii="Times New Roman" w:hAnsi="Times New Roman" w:cs="Times New Roman"/>
          <w:color w:val="000000" w:themeColor="text1"/>
        </w:rPr>
        <w:t>.</w:t>
      </w:r>
    </w:p>
    <w:p w:rsidR="00C74DE3" w:rsidRPr="007522DF" w:rsidRDefault="00C74DE3">
      <w:pPr>
        <w:ind w:firstLine="283"/>
        <w:jc w:val="both"/>
        <w:rPr>
          <w:rFonts w:ascii="Times New Roman" w:hAnsi="Times New Roman" w:cs="Times New Roman"/>
          <w:color w:val="auto"/>
        </w:rPr>
      </w:pPr>
    </w:p>
    <w:p w:rsidR="008E7CB9" w:rsidRPr="007522DF" w:rsidRDefault="007522DF">
      <w:pPr>
        <w:ind w:firstLine="28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Sarà mia preoccupazione comun</w:t>
      </w:r>
      <w:r w:rsidRPr="007522DF">
        <w:rPr>
          <w:rFonts w:ascii="Times New Roman" w:hAnsi="Times New Roman" w:cs="Times New Roman"/>
          <w:color w:val="auto"/>
        </w:rPr>
        <w:t>i</w:t>
      </w:r>
      <w:r>
        <w:rPr>
          <w:rFonts w:ascii="Times New Roman" w:hAnsi="Times New Roman" w:cs="Times New Roman"/>
          <w:color w:val="auto"/>
        </w:rPr>
        <w:t>c</w:t>
      </w:r>
      <w:r w:rsidRPr="007522DF">
        <w:rPr>
          <w:rFonts w:ascii="Times New Roman" w:hAnsi="Times New Roman" w:cs="Times New Roman"/>
          <w:color w:val="auto"/>
        </w:rPr>
        <w:t>are ulteriori sviluppi dei provvedimenti in atto.</w:t>
      </w:r>
    </w:p>
    <w:p w:rsidR="007522DF" w:rsidRPr="007522DF" w:rsidRDefault="007522DF">
      <w:pPr>
        <w:ind w:firstLine="283"/>
        <w:jc w:val="both"/>
        <w:rPr>
          <w:rFonts w:ascii="Times New Roman" w:hAnsi="Times New Roman" w:cs="Times New Roman"/>
          <w:color w:val="auto"/>
        </w:rPr>
      </w:pPr>
    </w:p>
    <w:p w:rsidR="008E7CB9" w:rsidRPr="007522DF" w:rsidRDefault="007522DF">
      <w:pPr>
        <w:ind w:firstLine="283"/>
        <w:jc w:val="both"/>
        <w:rPr>
          <w:rFonts w:ascii="Times New Roman" w:hAnsi="Times New Roman" w:cs="Times New Roman"/>
          <w:color w:val="000000" w:themeColor="text1"/>
        </w:rPr>
      </w:pPr>
      <w:r w:rsidRPr="007522DF">
        <w:rPr>
          <w:rFonts w:ascii="Times New Roman" w:hAnsi="Times New Roman" w:cs="Times New Roman"/>
          <w:color w:val="000000" w:themeColor="text1"/>
        </w:rPr>
        <w:t xml:space="preserve">Pavia, </w:t>
      </w:r>
      <w:r w:rsidR="00C74DE3" w:rsidRPr="007522DF">
        <w:rPr>
          <w:rFonts w:ascii="Times New Roman" w:hAnsi="Times New Roman" w:cs="Times New Roman"/>
          <w:color w:val="000000" w:themeColor="text1"/>
        </w:rPr>
        <w:t>2 maggio</w:t>
      </w:r>
      <w:r w:rsidR="00C44382" w:rsidRPr="007522DF">
        <w:rPr>
          <w:rFonts w:ascii="Times New Roman" w:hAnsi="Times New Roman" w:cs="Times New Roman"/>
          <w:color w:val="000000" w:themeColor="text1"/>
        </w:rPr>
        <w:t xml:space="preserve"> 2020</w:t>
      </w:r>
    </w:p>
    <w:p w:rsidR="008E7CB9" w:rsidRPr="007522DF" w:rsidRDefault="008E7CB9">
      <w:pPr>
        <w:ind w:firstLine="283"/>
        <w:jc w:val="both"/>
        <w:rPr>
          <w:rFonts w:ascii="Times New Roman" w:hAnsi="Times New Roman" w:cs="Times New Roman"/>
          <w:color w:val="FF0000"/>
        </w:rPr>
      </w:pPr>
    </w:p>
    <w:p w:rsidR="008E7CB9" w:rsidRPr="007522DF" w:rsidRDefault="00D6091A" w:rsidP="00C44382">
      <w:pPr>
        <w:ind w:firstLine="708"/>
        <w:jc w:val="both"/>
        <w:rPr>
          <w:rFonts w:ascii="Times New Roman" w:hAnsi="Times New Roman" w:cs="Times New Roman"/>
          <w:i/>
          <w:color w:val="auto"/>
        </w:rPr>
      </w:pPr>
      <w:r w:rsidRPr="007522DF">
        <w:rPr>
          <w:rFonts w:ascii="Times New Roman" w:hAnsi="Times New Roman" w:cs="Times New Roman"/>
          <w:i/>
          <w:color w:val="auto"/>
        </w:rPr>
        <w:tab/>
      </w:r>
      <w:r w:rsidRPr="007522DF">
        <w:rPr>
          <w:rFonts w:ascii="Times New Roman" w:hAnsi="Times New Roman" w:cs="Times New Roman"/>
          <w:i/>
          <w:color w:val="auto"/>
        </w:rPr>
        <w:tab/>
      </w:r>
      <w:r w:rsidRPr="007522DF">
        <w:rPr>
          <w:rFonts w:ascii="Times New Roman" w:hAnsi="Times New Roman" w:cs="Times New Roman"/>
          <w:i/>
          <w:color w:val="auto"/>
        </w:rPr>
        <w:tab/>
      </w:r>
      <w:r w:rsidRPr="007522DF">
        <w:rPr>
          <w:rFonts w:ascii="Times New Roman" w:hAnsi="Times New Roman" w:cs="Times New Roman"/>
          <w:i/>
          <w:color w:val="auto"/>
        </w:rPr>
        <w:tab/>
      </w:r>
      <w:r w:rsidRPr="007522DF">
        <w:rPr>
          <w:rFonts w:ascii="Times New Roman" w:hAnsi="Times New Roman" w:cs="Times New Roman"/>
          <w:i/>
          <w:color w:val="auto"/>
        </w:rPr>
        <w:tab/>
      </w:r>
      <w:r w:rsidRPr="007522DF">
        <w:rPr>
          <w:rFonts w:ascii="Times New Roman" w:hAnsi="Times New Roman" w:cs="Times New Roman"/>
          <w:i/>
          <w:color w:val="auto"/>
        </w:rPr>
        <w:tab/>
        <w:t>Mons. Luigi Pedrini</w:t>
      </w:r>
    </w:p>
    <w:p w:rsidR="008E7CB9" w:rsidRPr="007522DF" w:rsidRDefault="00C44382" w:rsidP="00C44382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7522DF">
        <w:rPr>
          <w:rFonts w:ascii="Times New Roman" w:hAnsi="Times New Roman" w:cs="Times New Roman"/>
          <w:color w:val="auto"/>
        </w:rPr>
        <w:tab/>
      </w:r>
      <w:r w:rsidRPr="007522DF">
        <w:rPr>
          <w:rFonts w:ascii="Times New Roman" w:hAnsi="Times New Roman" w:cs="Times New Roman"/>
          <w:color w:val="auto"/>
        </w:rPr>
        <w:tab/>
      </w:r>
      <w:r w:rsidRPr="007522DF">
        <w:rPr>
          <w:rFonts w:ascii="Times New Roman" w:hAnsi="Times New Roman" w:cs="Times New Roman"/>
          <w:color w:val="auto"/>
        </w:rPr>
        <w:tab/>
      </w:r>
      <w:r w:rsidRPr="007522DF">
        <w:rPr>
          <w:rFonts w:ascii="Times New Roman" w:hAnsi="Times New Roman" w:cs="Times New Roman"/>
          <w:color w:val="auto"/>
        </w:rPr>
        <w:tab/>
      </w:r>
      <w:r w:rsidRPr="007522DF">
        <w:rPr>
          <w:rFonts w:ascii="Times New Roman" w:hAnsi="Times New Roman" w:cs="Times New Roman"/>
          <w:color w:val="auto"/>
        </w:rPr>
        <w:tab/>
      </w:r>
      <w:r w:rsidRPr="007522DF">
        <w:rPr>
          <w:rFonts w:ascii="Times New Roman" w:hAnsi="Times New Roman" w:cs="Times New Roman"/>
          <w:color w:val="auto"/>
        </w:rPr>
        <w:tab/>
        <w:t xml:space="preserve"> </w:t>
      </w:r>
      <w:r w:rsidR="005D5626" w:rsidRPr="007522DF">
        <w:rPr>
          <w:rFonts w:ascii="Times New Roman" w:hAnsi="Times New Roman" w:cs="Times New Roman"/>
          <w:color w:val="auto"/>
        </w:rPr>
        <w:t xml:space="preserve">  </w:t>
      </w:r>
      <w:r w:rsidR="00D6091A" w:rsidRPr="007522DF">
        <w:rPr>
          <w:rFonts w:ascii="Times New Roman" w:hAnsi="Times New Roman" w:cs="Times New Roman"/>
          <w:color w:val="auto"/>
        </w:rPr>
        <w:t>Vicario Generale</w:t>
      </w:r>
    </w:p>
    <w:p w:rsidR="008E7CB9" w:rsidRPr="00C44382" w:rsidRDefault="008E7CB9">
      <w:pPr>
        <w:ind w:firstLine="283"/>
        <w:jc w:val="both"/>
        <w:rPr>
          <w:rFonts w:ascii="TimesNewRomanPSMT" w:hAnsi="TimesNewRomanPSMT" w:cs="Arial" w:hint="eastAsia"/>
          <w:color w:val="auto"/>
        </w:rPr>
      </w:pPr>
    </w:p>
    <w:p w:rsidR="008E7CB9" w:rsidRPr="00C44382" w:rsidRDefault="00C44382">
      <w:pPr>
        <w:jc w:val="both"/>
        <w:rPr>
          <w:color w:val="auto"/>
        </w:rPr>
      </w:pPr>
      <w:r w:rsidRPr="00C44382">
        <w:rPr>
          <w:color w:val="auto"/>
        </w:rPr>
        <w:tab/>
      </w:r>
    </w:p>
    <w:sectPr w:rsidR="008E7CB9" w:rsidRPr="00C44382">
      <w:footerReference w:type="default" r:id="rId9"/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385" w:rsidRDefault="00852385" w:rsidP="005D5626">
      <w:r>
        <w:separator/>
      </w:r>
    </w:p>
  </w:endnote>
  <w:endnote w:type="continuationSeparator" w:id="0">
    <w:p w:rsidR="00852385" w:rsidRDefault="00852385" w:rsidP="005D5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charset w:val="01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8373625"/>
      <w:docPartObj>
        <w:docPartGallery w:val="Page Numbers (Bottom of Page)"/>
        <w:docPartUnique/>
      </w:docPartObj>
    </w:sdtPr>
    <w:sdtEndPr/>
    <w:sdtContent>
      <w:p w:rsidR="005D5626" w:rsidRDefault="005D562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13B">
          <w:rPr>
            <w:noProof/>
          </w:rPr>
          <w:t>1</w:t>
        </w:r>
        <w:r>
          <w:fldChar w:fldCharType="end"/>
        </w:r>
      </w:p>
    </w:sdtContent>
  </w:sdt>
  <w:p w:rsidR="005D5626" w:rsidRDefault="005D562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385" w:rsidRDefault="00852385" w:rsidP="005D5626">
      <w:r>
        <w:separator/>
      </w:r>
    </w:p>
  </w:footnote>
  <w:footnote w:type="continuationSeparator" w:id="0">
    <w:p w:rsidR="00852385" w:rsidRDefault="00852385" w:rsidP="005D5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01FD7"/>
    <w:multiLevelType w:val="hybridMultilevel"/>
    <w:tmpl w:val="743CC21E"/>
    <w:lvl w:ilvl="0" w:tplc="46A21A62">
      <w:start w:val="2"/>
      <w:numFmt w:val="bullet"/>
      <w:lvlText w:val="–"/>
      <w:lvlJc w:val="left"/>
      <w:pPr>
        <w:ind w:left="643" w:hanging="360"/>
      </w:pPr>
      <w:rPr>
        <w:rFonts w:ascii="TimesNewRomanPSMT" w:eastAsia="SimSun" w:hAnsi="TimesNewRomanPSMT" w:cs="Arial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B9"/>
    <w:rsid w:val="000B1932"/>
    <w:rsid w:val="00192570"/>
    <w:rsid w:val="001A05CF"/>
    <w:rsid w:val="004851B0"/>
    <w:rsid w:val="004863AA"/>
    <w:rsid w:val="005243C6"/>
    <w:rsid w:val="005C2A9A"/>
    <w:rsid w:val="005D5626"/>
    <w:rsid w:val="006B458B"/>
    <w:rsid w:val="007522DF"/>
    <w:rsid w:val="007C6663"/>
    <w:rsid w:val="00852385"/>
    <w:rsid w:val="008950C7"/>
    <w:rsid w:val="008E7CB9"/>
    <w:rsid w:val="009150DB"/>
    <w:rsid w:val="00A24425"/>
    <w:rsid w:val="00AF09BA"/>
    <w:rsid w:val="00BC3126"/>
    <w:rsid w:val="00C44382"/>
    <w:rsid w:val="00C74DE3"/>
    <w:rsid w:val="00D6091A"/>
    <w:rsid w:val="00DF513B"/>
    <w:rsid w:val="00E30717"/>
    <w:rsid w:val="00E94CA6"/>
    <w:rsid w:val="00F1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37BB"/>
    <w:rPr>
      <w:rFonts w:ascii="Cambria" w:eastAsia="SimSun" w:hAnsi="Cambria" w:cs="Lucida Sans"/>
      <w:color w:val="00000A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Intestazione">
    <w:name w:val="header"/>
    <w:basedOn w:val="Normale"/>
    <w:link w:val="IntestazioneCarattere"/>
    <w:uiPriority w:val="99"/>
    <w:unhideWhenUsed/>
    <w:rsid w:val="005D5626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5626"/>
    <w:rPr>
      <w:rFonts w:ascii="Cambria" w:eastAsia="SimSun" w:hAnsi="Cambria" w:cs="Mangal"/>
      <w:color w:val="00000A"/>
      <w:kern w:val="2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5D5626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5626"/>
    <w:rPr>
      <w:rFonts w:ascii="Cambria" w:eastAsia="SimSun" w:hAnsi="Cambria" w:cs="Mangal"/>
      <w:color w:val="00000A"/>
      <w:kern w:val="2"/>
      <w:sz w:val="24"/>
      <w:szCs w:val="21"/>
      <w:lang w:eastAsia="zh-CN" w:bidi="hi-IN"/>
    </w:rPr>
  </w:style>
  <w:style w:type="paragraph" w:styleId="Nessunaspaziatura">
    <w:name w:val="No Spacing"/>
    <w:uiPriority w:val="1"/>
    <w:qFormat/>
    <w:rsid w:val="00C74DE3"/>
    <w:rPr>
      <w:sz w:val="22"/>
    </w:rPr>
  </w:style>
  <w:style w:type="paragraph" w:styleId="Paragrafoelenco">
    <w:name w:val="List Paragraph"/>
    <w:basedOn w:val="Normale"/>
    <w:uiPriority w:val="34"/>
    <w:qFormat/>
    <w:rsid w:val="00C74DE3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37BB"/>
    <w:rPr>
      <w:rFonts w:ascii="Cambria" w:eastAsia="SimSun" w:hAnsi="Cambria" w:cs="Lucida Sans"/>
      <w:color w:val="00000A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Intestazione">
    <w:name w:val="header"/>
    <w:basedOn w:val="Normale"/>
    <w:link w:val="IntestazioneCarattere"/>
    <w:uiPriority w:val="99"/>
    <w:unhideWhenUsed/>
    <w:rsid w:val="005D5626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5626"/>
    <w:rPr>
      <w:rFonts w:ascii="Cambria" w:eastAsia="SimSun" w:hAnsi="Cambria" w:cs="Mangal"/>
      <w:color w:val="00000A"/>
      <w:kern w:val="2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5D5626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5626"/>
    <w:rPr>
      <w:rFonts w:ascii="Cambria" w:eastAsia="SimSun" w:hAnsi="Cambria" w:cs="Mangal"/>
      <w:color w:val="00000A"/>
      <w:kern w:val="2"/>
      <w:sz w:val="24"/>
      <w:szCs w:val="21"/>
      <w:lang w:eastAsia="zh-CN" w:bidi="hi-IN"/>
    </w:rPr>
  </w:style>
  <w:style w:type="paragraph" w:styleId="Nessunaspaziatura">
    <w:name w:val="No Spacing"/>
    <w:uiPriority w:val="1"/>
    <w:qFormat/>
    <w:rsid w:val="00C74DE3"/>
    <w:rPr>
      <w:sz w:val="22"/>
    </w:rPr>
  </w:style>
  <w:style w:type="paragraph" w:styleId="Paragrafoelenco">
    <w:name w:val="List Paragraph"/>
    <w:basedOn w:val="Normale"/>
    <w:uiPriority w:val="34"/>
    <w:qFormat/>
    <w:rsid w:val="00C74DE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89270-CEDF-444C-A033-9104901EE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ANapolioni</dc:creator>
  <cp:lastModifiedBy>Nicolas Sacchi</cp:lastModifiedBy>
  <cp:revision>16</cp:revision>
  <cp:lastPrinted>2020-05-02T18:36:00Z</cp:lastPrinted>
  <dcterms:created xsi:type="dcterms:W3CDTF">2020-04-29T13:13:00Z</dcterms:created>
  <dcterms:modified xsi:type="dcterms:W3CDTF">2020-05-03T12:35:00Z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