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50" w:rsidRDefault="005560CE" w:rsidP="004F0E74">
      <w:pPr>
        <w:jc w:val="center"/>
      </w:pPr>
      <w:r>
        <w:t>Diocesi di Pavia</w:t>
      </w:r>
    </w:p>
    <w:p w:rsidR="005560CE" w:rsidRPr="004F0E74" w:rsidRDefault="005560CE" w:rsidP="004F0E74">
      <w:pPr>
        <w:jc w:val="center"/>
        <w:rPr>
          <w:smallCaps/>
        </w:rPr>
      </w:pPr>
      <w:r w:rsidRPr="004F0E74">
        <w:rPr>
          <w:smallCaps/>
        </w:rPr>
        <w:t>Servizio per la catechesi</w:t>
      </w:r>
    </w:p>
    <w:p w:rsidR="004F0E74" w:rsidRDefault="00F165AF" w:rsidP="004F0E74">
      <w:pPr>
        <w:jc w:val="center"/>
      </w:pPr>
      <w:r>
        <w:t>CAMMINO PER I GENITORI</w:t>
      </w:r>
    </w:p>
    <w:p w:rsidR="004F0E74" w:rsidRDefault="004F0E74" w:rsidP="004F0E74">
      <w:pPr>
        <w:jc w:val="center"/>
      </w:pPr>
    </w:p>
    <w:p w:rsidR="00F165AF" w:rsidRDefault="00F165AF" w:rsidP="004F0E74">
      <w:pPr>
        <w:jc w:val="center"/>
      </w:pPr>
    </w:p>
    <w:p w:rsidR="004F0E74" w:rsidRPr="004F0E74" w:rsidRDefault="004F0E74" w:rsidP="004F0E74">
      <w:pPr>
        <w:jc w:val="center"/>
        <w:rPr>
          <w:b/>
          <w:smallCaps/>
        </w:rPr>
      </w:pPr>
      <w:r w:rsidRPr="004F0E74">
        <w:rPr>
          <w:b/>
          <w:smallCaps/>
        </w:rPr>
        <w:t>I Anno – I Incontro</w:t>
      </w:r>
    </w:p>
    <w:p w:rsidR="004F0E74" w:rsidRDefault="004F0E74" w:rsidP="004F0E74">
      <w:pPr>
        <w:jc w:val="center"/>
        <w:rPr>
          <w:b/>
          <w:caps/>
          <w:sz w:val="40"/>
          <w:szCs w:val="40"/>
        </w:rPr>
      </w:pPr>
      <w:r w:rsidRPr="004F0E74">
        <w:rPr>
          <w:b/>
          <w:caps/>
          <w:sz w:val="40"/>
          <w:szCs w:val="40"/>
        </w:rPr>
        <w:t xml:space="preserve">Cosa vogliamo lasciare in eredità </w:t>
      </w:r>
    </w:p>
    <w:p w:rsidR="004F0E74" w:rsidRPr="004F0E74" w:rsidRDefault="004F0E74" w:rsidP="004F0E74">
      <w:pPr>
        <w:jc w:val="center"/>
        <w:rPr>
          <w:b/>
          <w:caps/>
          <w:sz w:val="40"/>
          <w:szCs w:val="40"/>
        </w:rPr>
      </w:pPr>
      <w:r w:rsidRPr="004F0E74">
        <w:rPr>
          <w:b/>
          <w:caps/>
          <w:sz w:val="40"/>
          <w:szCs w:val="40"/>
        </w:rPr>
        <w:t>ai nostri figli?</w:t>
      </w:r>
    </w:p>
    <w:p w:rsidR="004F0E74" w:rsidRDefault="004F0E74"/>
    <w:p w:rsidR="004F0E74" w:rsidRDefault="004F0E74"/>
    <w:p w:rsidR="004F0E74" w:rsidRPr="004F0E74" w:rsidRDefault="004F0E74">
      <w:pPr>
        <w:rPr>
          <w:smallCaps/>
        </w:rPr>
      </w:pPr>
      <w:r w:rsidRPr="004F0E74">
        <w:rPr>
          <w:smallCaps/>
        </w:rPr>
        <w:t>Obiettivi:</w:t>
      </w:r>
    </w:p>
    <w:p w:rsidR="004F0E74" w:rsidRDefault="004F0E74" w:rsidP="004F0E74">
      <w:pPr>
        <w:pStyle w:val="Paragrafoelenco"/>
        <w:numPr>
          <w:ilvl w:val="0"/>
          <w:numId w:val="2"/>
        </w:numPr>
        <w:jc w:val="both"/>
      </w:pPr>
      <w:r>
        <w:t>Aiutare i genitori a riconoscere che ciò che essi sono adesso dipende anche da ciò che i rispettivi genitori hanno lasciato loro in eredità;</w:t>
      </w:r>
    </w:p>
    <w:p w:rsidR="004F0E74" w:rsidRDefault="004F0E74" w:rsidP="004F0E74">
      <w:pPr>
        <w:pStyle w:val="Paragrafoelenco"/>
        <w:numPr>
          <w:ilvl w:val="0"/>
          <w:numId w:val="2"/>
        </w:numPr>
        <w:jc w:val="both"/>
      </w:pPr>
      <w:r>
        <w:t>Aiutare i genitori ad esplicitare a se stessi cosa desiderano lasciare in eredità ai propri figli;</w:t>
      </w:r>
    </w:p>
    <w:p w:rsidR="005C6379" w:rsidRDefault="005C6379" w:rsidP="004F0E74">
      <w:pPr>
        <w:pStyle w:val="Paragrafoelenco"/>
        <w:numPr>
          <w:ilvl w:val="0"/>
          <w:numId w:val="2"/>
        </w:numPr>
        <w:jc w:val="both"/>
      </w:pPr>
      <w:r>
        <w:t>Proporre una piccola riflessione sull’educazione;</w:t>
      </w:r>
    </w:p>
    <w:p w:rsidR="004F0E74" w:rsidRDefault="004F0E74" w:rsidP="004F0E74">
      <w:pPr>
        <w:pStyle w:val="Paragrafoelenco"/>
        <w:numPr>
          <w:ilvl w:val="0"/>
          <w:numId w:val="2"/>
        </w:numPr>
        <w:jc w:val="both"/>
      </w:pPr>
      <w:r>
        <w:t>Introdurre la domanda sul perché lasciare in eredità ai propri fi</w:t>
      </w:r>
      <w:r w:rsidR="005C6379">
        <w:t>g</w:t>
      </w:r>
      <w:r>
        <w:t>li anche la fede cristiana.</w:t>
      </w:r>
    </w:p>
    <w:p w:rsidR="004F0E74" w:rsidRDefault="004F0E74" w:rsidP="004F0E74"/>
    <w:p w:rsidR="004F0E74" w:rsidRDefault="004F0E74" w:rsidP="004F0E74"/>
    <w:p w:rsidR="004F0E74" w:rsidRDefault="004F0E74" w:rsidP="004F0E74">
      <w:pPr>
        <w:rPr>
          <w:b/>
          <w:smallCaps/>
        </w:rPr>
      </w:pPr>
      <w:r w:rsidRPr="004F0E74">
        <w:rPr>
          <w:b/>
          <w:smallCaps/>
        </w:rPr>
        <w:t xml:space="preserve">Preghiera introduttiva </w:t>
      </w:r>
    </w:p>
    <w:p w:rsidR="004F0E74" w:rsidRDefault="004F0E74" w:rsidP="004F0E74">
      <w:pPr>
        <w:rPr>
          <w:b/>
          <w:smallCaps/>
        </w:rPr>
      </w:pPr>
    </w:p>
    <w:p w:rsidR="004F0E74" w:rsidRDefault="004F0E74" w:rsidP="004F0E74">
      <w:pPr>
        <w:pStyle w:val="Titolo2"/>
        <w:rPr>
          <w:b/>
        </w:rPr>
      </w:pPr>
      <w:r>
        <w:rPr>
          <w:b/>
        </w:rPr>
        <w:t>Ditemi se è vero.</w:t>
      </w:r>
    </w:p>
    <w:p w:rsidR="004F0E74" w:rsidRDefault="004F0E74" w:rsidP="004F0E74">
      <w:pPr>
        <w:pStyle w:val="Titolo2"/>
        <w:rPr>
          <w:b/>
        </w:rPr>
      </w:pPr>
      <w:r>
        <w:rPr>
          <w:b/>
        </w:rPr>
        <w:t>Se è vero tutto quello che hanno scritto Luca, Matteo</w:t>
      </w:r>
    </w:p>
    <w:p w:rsidR="004F0E74" w:rsidRDefault="004F0E74" w:rsidP="004F0E74">
      <w:pPr>
        <w:pStyle w:val="Titolo2"/>
        <w:rPr>
          <w:b/>
        </w:rPr>
      </w:pPr>
      <w:r>
        <w:rPr>
          <w:b/>
        </w:rPr>
        <w:t>e gli altri due.</w:t>
      </w:r>
    </w:p>
    <w:p w:rsidR="004F0E74" w:rsidRDefault="004F0E74" w:rsidP="004F0E74">
      <w:pPr>
        <w:pStyle w:val="Titolo2"/>
        <w:rPr>
          <w:b/>
        </w:rPr>
      </w:pPr>
      <w:r>
        <w:rPr>
          <w:b/>
        </w:rPr>
        <w:t>Ditemi se è vero.</w:t>
      </w:r>
    </w:p>
    <w:p w:rsidR="004F0E74" w:rsidRDefault="004F0E74" w:rsidP="004F0E74">
      <w:pPr>
        <w:pStyle w:val="Titolo2"/>
        <w:rPr>
          <w:b/>
        </w:rPr>
      </w:pPr>
      <w:r>
        <w:rPr>
          <w:b/>
        </w:rPr>
        <w:t xml:space="preserve">Se è vero il portento delle Nozze di </w:t>
      </w:r>
      <w:proofErr w:type="spellStart"/>
      <w:r>
        <w:rPr>
          <w:b/>
        </w:rPr>
        <w:t>Cana</w:t>
      </w:r>
      <w:proofErr w:type="spellEnd"/>
    </w:p>
    <w:p w:rsidR="004F0E74" w:rsidRDefault="004F0E74" w:rsidP="004F0E74">
      <w:pPr>
        <w:pStyle w:val="Titolo2"/>
        <w:rPr>
          <w:b/>
        </w:rPr>
      </w:pPr>
      <w:r>
        <w:rPr>
          <w:b/>
        </w:rPr>
        <w:t>e il portento di Lazzaro.</w:t>
      </w:r>
    </w:p>
    <w:p w:rsidR="004F0E74" w:rsidRDefault="004F0E74" w:rsidP="004F0E74">
      <w:pPr>
        <w:pStyle w:val="Titolo2"/>
        <w:rPr>
          <w:b/>
        </w:rPr>
      </w:pPr>
      <w:r>
        <w:rPr>
          <w:b/>
        </w:rPr>
        <w:t>Ditemi se e vero.</w:t>
      </w:r>
    </w:p>
    <w:p w:rsidR="004F0E74" w:rsidRDefault="004F0E74" w:rsidP="004F0E74">
      <w:pPr>
        <w:pStyle w:val="Titolo2"/>
        <w:rPr>
          <w:b/>
        </w:rPr>
      </w:pPr>
      <w:r>
        <w:rPr>
          <w:b/>
        </w:rPr>
        <w:t xml:space="preserve">Se è vero quello che raccontano i bambini </w:t>
      </w:r>
    </w:p>
    <w:p w:rsidR="004F0E74" w:rsidRDefault="004F0E74" w:rsidP="004F0E74">
      <w:pPr>
        <w:pStyle w:val="Titolo2"/>
        <w:rPr>
          <w:b/>
        </w:rPr>
      </w:pPr>
      <w:r>
        <w:rPr>
          <w:b/>
        </w:rPr>
        <w:t>la sera prima di andare a dormire.</w:t>
      </w:r>
    </w:p>
    <w:p w:rsidR="004F0E74" w:rsidRDefault="004F0E74" w:rsidP="004F0E74">
      <w:pPr>
        <w:pStyle w:val="Titolo2"/>
        <w:rPr>
          <w:b/>
        </w:rPr>
      </w:pPr>
      <w:r>
        <w:rPr>
          <w:b/>
        </w:rPr>
        <w:t>Lo sapete bene, quando dicono Padre nostro,</w:t>
      </w:r>
    </w:p>
    <w:p w:rsidR="004F0E74" w:rsidRDefault="004F0E74" w:rsidP="004F0E74">
      <w:pPr>
        <w:pStyle w:val="Titolo2"/>
        <w:rPr>
          <w:b/>
        </w:rPr>
      </w:pPr>
      <w:r>
        <w:rPr>
          <w:b/>
        </w:rPr>
        <w:t xml:space="preserve"> quando dicono Madre nostra.</w:t>
      </w:r>
    </w:p>
    <w:p w:rsidR="004F0E74" w:rsidRDefault="004F0E74" w:rsidP="004F0E74">
      <w:pPr>
        <w:pStyle w:val="Titolo2"/>
        <w:rPr>
          <w:b/>
        </w:rPr>
      </w:pPr>
      <w:r>
        <w:rPr>
          <w:b/>
        </w:rPr>
        <w:t>Se fosse vero tutto questo,</w:t>
      </w:r>
    </w:p>
    <w:p w:rsidR="004F0E74" w:rsidRDefault="004F0E74" w:rsidP="004F0E74">
      <w:pPr>
        <w:pStyle w:val="Titolo2"/>
        <w:rPr>
          <w:b/>
        </w:rPr>
      </w:pPr>
      <w:r>
        <w:rPr>
          <w:b/>
        </w:rPr>
        <w:t>io direi sì.</w:t>
      </w:r>
    </w:p>
    <w:p w:rsidR="004F0E74" w:rsidRDefault="004F0E74" w:rsidP="004F0E74">
      <w:pPr>
        <w:pStyle w:val="Titolo2"/>
        <w:rPr>
          <w:b/>
        </w:rPr>
      </w:pPr>
      <w:r>
        <w:rPr>
          <w:b/>
        </w:rPr>
        <w:t>Oh, certamente direi sì.</w:t>
      </w:r>
    </w:p>
    <w:p w:rsidR="004F0E74" w:rsidRDefault="004F0E74" w:rsidP="004F0E74">
      <w:pPr>
        <w:pStyle w:val="Titolo2"/>
        <w:rPr>
          <w:b/>
        </w:rPr>
      </w:pPr>
      <w:r>
        <w:rPr>
          <w:b/>
        </w:rPr>
        <w:t>Perché è così bello tutto questo.</w:t>
      </w:r>
    </w:p>
    <w:p w:rsidR="004F0E74" w:rsidRDefault="004F0E74" w:rsidP="004F0E74">
      <w:pPr>
        <w:pStyle w:val="Titolo2"/>
        <w:rPr>
          <w:b/>
        </w:rPr>
      </w:pPr>
      <w:r>
        <w:rPr>
          <w:b/>
        </w:rPr>
        <w:t>Quando si crede che è  vero.</w:t>
      </w:r>
    </w:p>
    <w:p w:rsidR="004F0E74" w:rsidRPr="004F0E74" w:rsidRDefault="004F0E74" w:rsidP="004F0E74">
      <w:pPr>
        <w:pStyle w:val="Titolo2"/>
        <w:rPr>
          <w:i w:val="0"/>
          <w:szCs w:val="24"/>
        </w:rPr>
      </w:pPr>
      <w:r>
        <w:rPr>
          <w:i w:val="0"/>
          <w:szCs w:val="24"/>
        </w:rPr>
        <w:t>(</w:t>
      </w:r>
      <w:r w:rsidRPr="004F0E74">
        <w:rPr>
          <w:i w:val="0"/>
          <w:szCs w:val="24"/>
        </w:rPr>
        <w:t xml:space="preserve">Jacques </w:t>
      </w:r>
      <w:proofErr w:type="spellStart"/>
      <w:r w:rsidRPr="004F0E74">
        <w:rPr>
          <w:i w:val="0"/>
          <w:szCs w:val="24"/>
        </w:rPr>
        <w:t>Brel</w:t>
      </w:r>
      <w:proofErr w:type="spellEnd"/>
      <w:r>
        <w:rPr>
          <w:i w:val="0"/>
          <w:szCs w:val="24"/>
        </w:rPr>
        <w:t>)</w:t>
      </w:r>
    </w:p>
    <w:p w:rsidR="004F0E74" w:rsidRDefault="004F0E74" w:rsidP="004F0E74"/>
    <w:p w:rsidR="004F0E74" w:rsidRDefault="004F0E74" w:rsidP="004F0E74">
      <w:pPr>
        <w:rPr>
          <w:b/>
          <w:smallCaps/>
        </w:rPr>
      </w:pPr>
      <w:r w:rsidRPr="004F0E74">
        <w:rPr>
          <w:b/>
          <w:smallCaps/>
        </w:rPr>
        <w:t>FASE PROIETTIVA</w:t>
      </w:r>
    </w:p>
    <w:p w:rsidR="004F0E74" w:rsidRDefault="004F0E74" w:rsidP="004F0E74">
      <w:pPr>
        <w:rPr>
          <w:b/>
          <w:smallCaps/>
        </w:rPr>
      </w:pPr>
    </w:p>
    <w:p w:rsidR="005C6379" w:rsidRDefault="005C6379" w:rsidP="004F0E74">
      <w:pPr>
        <w:rPr>
          <w:b/>
          <w:smallCaps/>
        </w:rPr>
      </w:pPr>
    </w:p>
    <w:p w:rsidR="005C6379" w:rsidRDefault="004F0E74" w:rsidP="004F0E74">
      <w:r w:rsidRPr="005C6379">
        <w:rPr>
          <w:smallCaps/>
        </w:rPr>
        <w:t>Domanda personale</w:t>
      </w:r>
      <w:r w:rsidR="005C6379">
        <w:rPr>
          <w:smallCaps/>
        </w:rPr>
        <w:t xml:space="preserve">: </w:t>
      </w:r>
      <w:r w:rsidR="005C6379" w:rsidRPr="005C6379">
        <w:rPr>
          <w:b/>
          <w:smallCaps/>
        </w:rPr>
        <w:t>l’eredità</w:t>
      </w:r>
    </w:p>
    <w:p w:rsidR="004F0E74" w:rsidRPr="005C6379" w:rsidRDefault="005C6379" w:rsidP="004F0E74">
      <w:pPr>
        <w:rPr>
          <w:i/>
        </w:rPr>
      </w:pPr>
      <w:r>
        <w:rPr>
          <w:i/>
        </w:rPr>
        <w:t>Ripensando ai miei genitori</w:t>
      </w:r>
      <w:r w:rsidR="004F0E74" w:rsidRPr="005C6379">
        <w:rPr>
          <w:i/>
        </w:rPr>
        <w:t>, che cosa ritengo di aver ricevuto</w:t>
      </w:r>
      <w:r w:rsidR="007025F7">
        <w:rPr>
          <w:i/>
        </w:rPr>
        <w:t xml:space="preserve"> in eredità da loro</w:t>
      </w:r>
      <w:r w:rsidR="004F0E74" w:rsidRPr="005C6379">
        <w:rPr>
          <w:i/>
        </w:rPr>
        <w:t>?</w:t>
      </w:r>
      <w:r w:rsidR="007025F7">
        <w:rPr>
          <w:i/>
        </w:rPr>
        <w:t>Che cosa mi hanno trasmesso?</w:t>
      </w:r>
    </w:p>
    <w:p w:rsidR="005C6379" w:rsidRDefault="005C6379" w:rsidP="004F0E74"/>
    <w:p w:rsidR="004F0E74" w:rsidRDefault="005C6379" w:rsidP="004F0E74">
      <w:r>
        <w:t>Si possono invitare i genitori a rispondere a mente, oppure a scrivere la risposta – rigorosamente anonima – su un foglietto che v</w:t>
      </w:r>
      <w:r w:rsidR="007025F7">
        <w:t>iene poi posto in un contenitore</w:t>
      </w:r>
      <w:r>
        <w:t>. L’animatore, se lo ritiene opportuno, può dare lettura delle risposte e proporre un breve iniziale commento.</w:t>
      </w:r>
    </w:p>
    <w:p w:rsidR="005C6379" w:rsidRDefault="005C6379" w:rsidP="004F0E74"/>
    <w:p w:rsidR="005C6379" w:rsidRPr="005C6379" w:rsidRDefault="005C6379" w:rsidP="004F0E74">
      <w:pPr>
        <w:rPr>
          <w:b/>
          <w:smallCaps/>
        </w:rPr>
      </w:pPr>
      <w:r w:rsidRPr="005C6379">
        <w:rPr>
          <w:smallCaps/>
        </w:rPr>
        <w:lastRenderedPageBreak/>
        <w:t xml:space="preserve">Lavoro di gruppo: </w:t>
      </w:r>
      <w:r w:rsidRPr="005C6379">
        <w:rPr>
          <w:b/>
          <w:smallCaps/>
        </w:rPr>
        <w:t>Che cosa auguriamo a nostro figlio?</w:t>
      </w:r>
    </w:p>
    <w:p w:rsidR="006C40AF" w:rsidRDefault="006C40AF" w:rsidP="004F0E74"/>
    <w:p w:rsidR="005C6379" w:rsidRDefault="005C6379" w:rsidP="004F0E74">
      <w:r>
        <w:t>L’animatore consegna ai genitori un foglio con il seguente testo, che viene letto tutti insieme. Mentre lo si legge, ogni genitore può iniziare a sottolineare le espressioni che ritiene più significative.</w:t>
      </w:r>
    </w:p>
    <w:p w:rsidR="005C6379" w:rsidRDefault="005C6379" w:rsidP="004F0E74"/>
    <w:p w:rsidR="006C40AF" w:rsidRDefault="006C40AF" w:rsidP="004F0E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4"/>
      </w:tblGrid>
      <w:tr w:rsidR="005C6379" w:rsidTr="00760FF3">
        <w:trPr>
          <w:cantSplit/>
        </w:trPr>
        <w:tc>
          <w:tcPr>
            <w:tcW w:w="10344" w:type="dxa"/>
          </w:tcPr>
          <w:p w:rsidR="005C6379" w:rsidRDefault="005C6379" w:rsidP="00760FF3">
            <w:pPr>
              <w:tabs>
                <w:tab w:val="right" w:pos="7371"/>
              </w:tabs>
              <w:jc w:val="center"/>
            </w:pPr>
          </w:p>
          <w:p w:rsidR="005C6379" w:rsidRDefault="005C6379" w:rsidP="00760FF3">
            <w:pPr>
              <w:tabs>
                <w:tab w:val="right" w:pos="7371"/>
              </w:tabs>
              <w:jc w:val="center"/>
            </w:pPr>
            <w:r>
              <w:t>Se riesci a mantenere la calma quando tutti intorno a te la stanno perdendo;</w:t>
            </w:r>
          </w:p>
          <w:p w:rsidR="005C6379" w:rsidRDefault="005C6379" w:rsidP="00760FF3">
            <w:pPr>
              <w:jc w:val="center"/>
            </w:pPr>
            <w:r>
              <w:t>se sai aver fiducia in te stesso quando tutti dubitano di te</w:t>
            </w:r>
          </w:p>
          <w:p w:rsidR="005C6379" w:rsidRDefault="005C6379" w:rsidP="00760FF3">
            <w:pPr>
              <w:jc w:val="center"/>
            </w:pPr>
            <w:r>
              <w:t>tenendo però nel giusto conto i loro dubbi;</w:t>
            </w:r>
          </w:p>
          <w:p w:rsidR="005C6379" w:rsidRDefault="005C6379" w:rsidP="00760FF3">
            <w:pPr>
              <w:jc w:val="center"/>
            </w:pPr>
            <w:r>
              <w:t>se sai aspettare senza stancarti di aspettare</w:t>
            </w:r>
          </w:p>
          <w:p w:rsidR="005C6379" w:rsidRDefault="005C6379" w:rsidP="00760FF3">
            <w:pPr>
              <w:jc w:val="center"/>
            </w:pPr>
            <w:r>
              <w:t>o essendo calunniato non rispondere con calunnie</w:t>
            </w:r>
          </w:p>
          <w:p w:rsidR="005C6379" w:rsidRDefault="005C6379" w:rsidP="00760FF3">
            <w:pPr>
              <w:jc w:val="center"/>
            </w:pPr>
            <w:r>
              <w:t>o essendo odiato non dare spazio all’odio</w:t>
            </w:r>
          </w:p>
          <w:p w:rsidR="005C6379" w:rsidRDefault="005C6379" w:rsidP="00760FF3">
            <w:pPr>
              <w:jc w:val="center"/>
            </w:pPr>
            <w:r>
              <w:t>senza tuttavia sembrare troppo buono né parlare troppo da saggio;</w:t>
            </w:r>
          </w:p>
          <w:p w:rsidR="005C6379" w:rsidRDefault="005C6379" w:rsidP="00760FF3">
            <w:pPr>
              <w:jc w:val="center"/>
            </w:pPr>
            <w:r>
              <w:t>se sai sognare senza fare dei sogni i tuoi padroni;</w:t>
            </w:r>
          </w:p>
          <w:p w:rsidR="005C6379" w:rsidRDefault="005C6379" w:rsidP="00760FF3">
            <w:pPr>
              <w:jc w:val="center"/>
            </w:pPr>
            <w:r>
              <w:t>se riesci a pensare senza fare dei pensieri il tuo fine;</w:t>
            </w:r>
          </w:p>
          <w:p w:rsidR="005C6379" w:rsidRDefault="005C6379" w:rsidP="00760FF3">
            <w:pPr>
              <w:jc w:val="center"/>
            </w:pPr>
            <w:r>
              <w:t>se sai incontrarti con il successo e la sconfitta</w:t>
            </w:r>
          </w:p>
          <w:p w:rsidR="005C6379" w:rsidRDefault="005C6379" w:rsidP="00760FF3">
            <w:pPr>
              <w:jc w:val="center"/>
            </w:pPr>
            <w:r>
              <w:t>e trattare questi due impostori proprio allo stesso modo;</w:t>
            </w:r>
          </w:p>
          <w:p w:rsidR="005C6379" w:rsidRDefault="005C6379" w:rsidP="00760FF3">
            <w:pPr>
              <w:jc w:val="center"/>
            </w:pPr>
            <w:r>
              <w:t>se riesci a sopportare di sentire la verità che tu hai detto</w:t>
            </w:r>
          </w:p>
          <w:p w:rsidR="005C6379" w:rsidRDefault="005C6379" w:rsidP="00760FF3">
            <w:pPr>
              <w:jc w:val="center"/>
            </w:pPr>
            <w:r>
              <w:t>distorta da imbroglioni che ne fanno una trappola per ingenui;</w:t>
            </w:r>
          </w:p>
          <w:p w:rsidR="005C6379" w:rsidRDefault="005C6379" w:rsidP="00760FF3">
            <w:pPr>
              <w:jc w:val="center"/>
            </w:pPr>
            <w:r>
              <w:t>o guardare le cose – per le quali hai dato la vita – distrutte</w:t>
            </w:r>
          </w:p>
          <w:p w:rsidR="005C6379" w:rsidRDefault="005C6379" w:rsidP="00760FF3">
            <w:pPr>
              <w:jc w:val="center"/>
            </w:pPr>
            <w:r>
              <w:t>e umiliarti a ricostruirle con i tuoi strumenti ormai logori;</w:t>
            </w:r>
          </w:p>
          <w:p w:rsidR="005C6379" w:rsidRDefault="005C6379" w:rsidP="00760FF3">
            <w:pPr>
              <w:tabs>
                <w:tab w:val="right" w:pos="7371"/>
              </w:tabs>
              <w:jc w:val="center"/>
            </w:pPr>
            <w:r>
              <w:t>se sai fare un’unica pila delle tue vittorie e rischiarla in un sol colpo a testa e croce</w:t>
            </w:r>
          </w:p>
          <w:p w:rsidR="005C6379" w:rsidRDefault="005C6379" w:rsidP="00760FF3">
            <w:pPr>
              <w:jc w:val="center"/>
            </w:pPr>
            <w:r>
              <w:t>e perdere, e ricominciare di nuovo dall’inizio</w:t>
            </w:r>
          </w:p>
          <w:p w:rsidR="005C6379" w:rsidRDefault="005C6379" w:rsidP="00760FF3">
            <w:pPr>
              <w:jc w:val="center"/>
            </w:pPr>
            <w:r>
              <w:t>senza mai lasciarti sfuggire una parola su quello che hai perso;</w:t>
            </w:r>
          </w:p>
          <w:p w:rsidR="005C6379" w:rsidRDefault="005C6379" w:rsidP="00760FF3">
            <w:pPr>
              <w:jc w:val="center"/>
            </w:pPr>
            <w:r>
              <w:t>se sai costringere il tuo cuore, i tuoi nervi, i tuoi polsi</w:t>
            </w:r>
          </w:p>
          <w:p w:rsidR="005C6379" w:rsidRDefault="005C6379" w:rsidP="00760FF3">
            <w:pPr>
              <w:jc w:val="center"/>
            </w:pPr>
            <w:r>
              <w:t>a sorreggerti anche dopo molto tempo che non te li senti più</w:t>
            </w:r>
          </w:p>
          <w:p w:rsidR="005C6379" w:rsidRDefault="005C6379" w:rsidP="00760FF3">
            <w:pPr>
              <w:jc w:val="center"/>
            </w:pPr>
            <w:r>
              <w:t>e così resistere quando in te non c’è più nulla</w:t>
            </w:r>
          </w:p>
          <w:p w:rsidR="005C6379" w:rsidRDefault="005C6379" w:rsidP="00760FF3">
            <w:pPr>
              <w:jc w:val="center"/>
            </w:pPr>
            <w:r>
              <w:t>tranne la volontà che dice loro: “Resistete!”</w:t>
            </w:r>
          </w:p>
          <w:p w:rsidR="005C6379" w:rsidRDefault="005C6379" w:rsidP="00760FF3">
            <w:pPr>
              <w:jc w:val="center"/>
            </w:pPr>
            <w:r>
              <w:t>Se sai parlare con i disonesti senza perdere la tua onestà</w:t>
            </w:r>
          </w:p>
          <w:p w:rsidR="005C6379" w:rsidRDefault="005C6379" w:rsidP="00760FF3">
            <w:pPr>
              <w:jc w:val="center"/>
            </w:pPr>
            <w:r>
              <w:t>e passeggiare con i re senza perdere il comportamento normale;</w:t>
            </w:r>
          </w:p>
          <w:p w:rsidR="005C6379" w:rsidRDefault="005C6379" w:rsidP="00760FF3">
            <w:pPr>
              <w:jc w:val="center"/>
            </w:pPr>
            <w:r>
              <w:t>se non possono ferirti né i nemici né gli amici troppo premurosi;</w:t>
            </w:r>
          </w:p>
          <w:p w:rsidR="005C6379" w:rsidRDefault="005C6379" w:rsidP="00760FF3">
            <w:pPr>
              <w:jc w:val="center"/>
            </w:pPr>
            <w:r>
              <w:t>se per te contano tutti gli uomini, ma nessuno troppo;</w:t>
            </w:r>
          </w:p>
          <w:p w:rsidR="005C6379" w:rsidRDefault="005C6379" w:rsidP="00760FF3">
            <w:pPr>
              <w:jc w:val="center"/>
            </w:pPr>
            <w:r>
              <w:t>se riesci a riempire l’inesorabile minuto</w:t>
            </w:r>
          </w:p>
          <w:p w:rsidR="005C6379" w:rsidRDefault="005C6379" w:rsidP="00760FF3">
            <w:pPr>
              <w:jc w:val="center"/>
            </w:pPr>
            <w:r>
              <w:t>dando valore ad ogni istante che passa,</w:t>
            </w:r>
          </w:p>
          <w:p w:rsidR="005C6379" w:rsidRDefault="005C6379" w:rsidP="00760FF3">
            <w:pPr>
              <w:jc w:val="center"/>
            </w:pPr>
            <w:r>
              <w:t>tue è la Terra e tutto ciò che vi è in essa</w:t>
            </w:r>
          </w:p>
          <w:p w:rsidR="005C6379" w:rsidRDefault="005C6379" w:rsidP="00760FF3">
            <w:pPr>
              <w:jc w:val="center"/>
            </w:pPr>
            <w:r>
              <w:t>e – quel che più conta – tu sarai un Uomo, figlio mio!</w:t>
            </w:r>
          </w:p>
          <w:p w:rsidR="005C6379" w:rsidRDefault="005C6379" w:rsidP="005C63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5C6379">
              <w:rPr>
                <w:szCs w:val="24"/>
              </w:rPr>
              <w:t>Rudyard Kipling</w:t>
            </w:r>
            <w:r>
              <w:rPr>
                <w:szCs w:val="24"/>
              </w:rPr>
              <w:t>)</w:t>
            </w:r>
          </w:p>
          <w:p w:rsidR="005C6379" w:rsidRPr="005C6379" w:rsidRDefault="005C6379" w:rsidP="005C6379">
            <w:pPr>
              <w:jc w:val="center"/>
              <w:rPr>
                <w:szCs w:val="24"/>
              </w:rPr>
            </w:pPr>
          </w:p>
        </w:tc>
      </w:tr>
    </w:tbl>
    <w:p w:rsidR="005C6379" w:rsidRDefault="005C6379" w:rsidP="005C6379"/>
    <w:p w:rsidR="005C6379" w:rsidRDefault="005C6379" w:rsidP="004F0E74"/>
    <w:p w:rsidR="005C6379" w:rsidRDefault="005C6379" w:rsidP="004F0E74">
      <w:r>
        <w:t>Se i genitori sono molti, li si pu</w:t>
      </w:r>
      <w:r w:rsidR="006C40AF">
        <w:t>ò dividere in due o più gruppi; viene loro chiesto:</w:t>
      </w:r>
    </w:p>
    <w:p w:rsidR="006C40AF" w:rsidRDefault="006C40AF" w:rsidP="006C40AF">
      <w:pPr>
        <w:pStyle w:val="Paragrafoelenco"/>
        <w:numPr>
          <w:ilvl w:val="0"/>
          <w:numId w:val="3"/>
        </w:numPr>
      </w:pPr>
      <w:r>
        <w:t>di terminare di sottolineare le frasi ritenute più significative;</w:t>
      </w:r>
    </w:p>
    <w:p w:rsidR="006C40AF" w:rsidRDefault="006C40AF" w:rsidP="006C40AF">
      <w:pPr>
        <w:pStyle w:val="Paragrafoelenco"/>
        <w:numPr>
          <w:ilvl w:val="0"/>
          <w:numId w:val="3"/>
        </w:numPr>
      </w:pPr>
      <w:r>
        <w:t>di condividere alcune delle frasi scelte, possibilmente dicendo perché sono state scelte e perché chi le propone si trova in accordo o in disaccordo con esse;</w:t>
      </w:r>
    </w:p>
    <w:p w:rsidR="006C40AF" w:rsidRDefault="006C40AF" w:rsidP="006C40AF">
      <w:pPr>
        <w:pStyle w:val="Paragrafoelenco"/>
        <w:numPr>
          <w:ilvl w:val="0"/>
          <w:numId w:val="3"/>
        </w:numPr>
      </w:pPr>
      <w:r>
        <w:t>al di là del testo proposto, di stilare un elenco di ciò che il gruppo dei genitori augura al proprio figlio e che cosa desidera lasciargli in eredità</w:t>
      </w:r>
    </w:p>
    <w:p w:rsidR="006C40AF" w:rsidRDefault="006C40AF" w:rsidP="006C40AF"/>
    <w:p w:rsidR="006C40AF" w:rsidRDefault="006C40AF" w:rsidP="006C40AF"/>
    <w:p w:rsidR="006C40AF" w:rsidRPr="006C40AF" w:rsidRDefault="006C40AF" w:rsidP="006C40AF">
      <w:pPr>
        <w:rPr>
          <w:b/>
          <w:caps/>
        </w:rPr>
      </w:pPr>
      <w:r w:rsidRPr="006C40AF">
        <w:rPr>
          <w:b/>
          <w:caps/>
        </w:rPr>
        <w:lastRenderedPageBreak/>
        <w:t xml:space="preserve">Fase </w:t>
      </w:r>
      <w:proofErr w:type="spellStart"/>
      <w:r w:rsidRPr="006C40AF">
        <w:rPr>
          <w:b/>
          <w:caps/>
        </w:rPr>
        <w:t>di</w:t>
      </w:r>
      <w:proofErr w:type="spellEnd"/>
      <w:r w:rsidRPr="006C40AF">
        <w:rPr>
          <w:b/>
          <w:caps/>
        </w:rPr>
        <w:t xml:space="preserve"> approfondimento</w:t>
      </w:r>
    </w:p>
    <w:p w:rsidR="006C40AF" w:rsidRDefault="006C40AF" w:rsidP="006C40AF"/>
    <w:p w:rsidR="002C2CDA" w:rsidRDefault="000403D0" w:rsidP="006C40AF">
      <w:r>
        <w:t>Si offre di seguito agli animatori una traccia di riflessione tratta d</w:t>
      </w:r>
      <w:r w:rsidR="006C40AF">
        <w:t xml:space="preserve">al Catechismo dei fanciulli </w:t>
      </w:r>
      <w:r w:rsidRPr="000403D0">
        <w:rPr>
          <w:i/>
        </w:rPr>
        <w:t>Lasciate che i bambini vengano a me</w:t>
      </w:r>
      <w:r>
        <w:t xml:space="preserve"> (</w:t>
      </w:r>
      <w:proofErr w:type="spellStart"/>
      <w:r>
        <w:t>nn</w:t>
      </w:r>
      <w:proofErr w:type="spellEnd"/>
      <w:r>
        <w:t xml:space="preserve">. 142-146; 147; 169a-b; 170a). </w:t>
      </w:r>
      <w:r w:rsidR="002C2CDA">
        <w:t>L’idea che raccorda questo brano con il confronto avviato nella fase proiettiva è l’idea che lasciare in eredità cose buone ai propri figli significa esattamente educare.</w:t>
      </w:r>
    </w:p>
    <w:p w:rsidR="006C40AF" w:rsidRDefault="000403D0" w:rsidP="002C2CDA">
      <w:pPr>
        <w:ind w:firstLine="708"/>
      </w:pPr>
      <w:r>
        <w:t>L’animatore avrà cura non tanto di leggere il brano ai genitori, ma di riappropriarselo e di integrarlo con proprie osservazioni, che daranno forma alla riflessione che egli proporrà ai genitori</w:t>
      </w:r>
    </w:p>
    <w:p w:rsidR="000403D0" w:rsidRDefault="000403D0" w:rsidP="006C40AF"/>
    <w:p w:rsidR="000403D0" w:rsidRDefault="000403D0" w:rsidP="006C40AF"/>
    <w:p w:rsidR="000403D0" w:rsidRDefault="000403D0" w:rsidP="00040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szCs w:val="24"/>
        </w:rPr>
      </w:pPr>
      <w:r w:rsidRPr="000403D0">
        <w:rPr>
          <w:rFonts w:cs="Times New Roman"/>
          <w:b/>
          <w:bCs/>
          <w:i/>
          <w:iCs/>
          <w:szCs w:val="24"/>
        </w:rPr>
        <w:t>EDUCARE: CAMMINARE INSIEME NELLA STIMA E IN ASCOLTO RECIPROCO</w:t>
      </w:r>
      <w:r w:rsidRPr="000403D0">
        <w:rPr>
          <w:rFonts w:cs="Times New Roman"/>
          <w:szCs w:val="24"/>
        </w:rPr>
        <w:tab/>
      </w:r>
    </w:p>
    <w:p w:rsidR="000403D0" w:rsidRPr="000403D0" w:rsidRDefault="000403D0" w:rsidP="00040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0403D0">
        <w:rPr>
          <w:rFonts w:cs="Times New Roman"/>
          <w:b/>
          <w:bCs/>
          <w:i/>
          <w:iCs/>
          <w:szCs w:val="24"/>
        </w:rPr>
        <w:t>142.</w:t>
      </w:r>
      <w:r w:rsidRPr="000403D0">
        <w:rPr>
          <w:rFonts w:cs="Times New Roman"/>
          <w:szCs w:val="24"/>
        </w:rPr>
        <w:tab/>
        <w:t>Appena recisi i più stretti legami che lo trattengono fisicamente alla madre, per ogni bambino inizia la gioia e la fatica di fare da sé. Il suo sviluppo graduale ma progressivo arriverà alla percezione di una propria dignità e di</w:t>
      </w:r>
      <w:r w:rsidR="007025F7">
        <w:rPr>
          <w:rFonts w:cs="Times New Roman"/>
          <w:szCs w:val="24"/>
        </w:rPr>
        <w:t xml:space="preserve"> un proprio ruolo. I bambini inf</w:t>
      </w:r>
      <w:r w:rsidRPr="000403D0">
        <w:rPr>
          <w:rFonts w:cs="Times New Roman"/>
          <w:szCs w:val="24"/>
        </w:rPr>
        <w:t xml:space="preserve">atti non sono vasi vuoti da riempire con i desideri degli adulti. </w:t>
      </w:r>
    </w:p>
    <w:p w:rsidR="000403D0" w:rsidRPr="000403D0" w:rsidRDefault="000403D0" w:rsidP="00040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szCs w:val="24"/>
        </w:rPr>
      </w:pPr>
      <w:r w:rsidRPr="000403D0">
        <w:rPr>
          <w:rFonts w:cs="Times New Roman"/>
          <w:szCs w:val="24"/>
        </w:rPr>
        <w:tab/>
      </w:r>
      <w:r w:rsidRPr="000403D0">
        <w:rPr>
          <w:rFonts w:cs="Times New Roman"/>
          <w:b/>
          <w:bCs/>
          <w:i/>
          <w:iCs/>
          <w:szCs w:val="24"/>
        </w:rPr>
        <w:t>143.</w:t>
      </w:r>
      <w:r w:rsidRPr="000403D0">
        <w:rPr>
          <w:rFonts w:cs="Times New Roman"/>
          <w:szCs w:val="24"/>
        </w:rPr>
        <w:tab/>
        <w:t>Essi giungono ad avere fiducia in se stessi attraverso la stima che gli altri hanno di loro.</w:t>
      </w:r>
      <w:r>
        <w:rPr>
          <w:rFonts w:cs="Times New Roman"/>
          <w:szCs w:val="24"/>
        </w:rPr>
        <w:t xml:space="preserve"> </w:t>
      </w:r>
      <w:r w:rsidRPr="000403D0">
        <w:rPr>
          <w:rFonts w:cs="Times New Roman"/>
          <w:szCs w:val="24"/>
        </w:rPr>
        <w:t xml:space="preserve">I genitori favoriscono questa fiducia quando apprezzano le prime prove d’amore e le capacità manifestate dai bambini; quando valorizzano le loro inclinazioni buone; quando li aiutano a vedere la bontà presente in altre persone. </w:t>
      </w:r>
    </w:p>
    <w:p w:rsidR="000403D0" w:rsidRDefault="000403D0" w:rsidP="00040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/>
          <w:bCs/>
          <w:i/>
          <w:iCs/>
          <w:szCs w:val="24"/>
        </w:rPr>
      </w:pPr>
    </w:p>
    <w:p w:rsidR="000403D0" w:rsidRDefault="000403D0" w:rsidP="00040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szCs w:val="24"/>
        </w:rPr>
      </w:pPr>
      <w:r w:rsidRPr="000403D0">
        <w:rPr>
          <w:rFonts w:cs="Times New Roman"/>
          <w:b/>
          <w:bCs/>
          <w:i/>
          <w:iCs/>
          <w:szCs w:val="24"/>
        </w:rPr>
        <w:t xml:space="preserve">OGNI FAMIGLIA DÀ IL SUO CONTRIBUTO ALLA STORIA E AL REGNO </w:t>
      </w:r>
      <w:proofErr w:type="spellStart"/>
      <w:r w:rsidRPr="000403D0">
        <w:rPr>
          <w:rFonts w:cs="Times New Roman"/>
          <w:b/>
          <w:bCs/>
          <w:i/>
          <w:iCs/>
          <w:szCs w:val="24"/>
        </w:rPr>
        <w:t>DI</w:t>
      </w:r>
      <w:proofErr w:type="spellEnd"/>
      <w:r w:rsidRPr="000403D0">
        <w:rPr>
          <w:rFonts w:cs="Times New Roman"/>
          <w:b/>
          <w:bCs/>
          <w:i/>
          <w:iCs/>
          <w:szCs w:val="24"/>
        </w:rPr>
        <w:t xml:space="preserve"> DIO</w:t>
      </w:r>
      <w:r w:rsidRPr="000403D0">
        <w:rPr>
          <w:rFonts w:cs="Times New Roman"/>
          <w:szCs w:val="24"/>
        </w:rPr>
        <w:tab/>
      </w:r>
    </w:p>
    <w:p w:rsidR="000403D0" w:rsidRPr="000403D0" w:rsidRDefault="000403D0" w:rsidP="00040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0403D0">
        <w:rPr>
          <w:rFonts w:cs="Times New Roman"/>
          <w:b/>
          <w:bCs/>
          <w:i/>
          <w:iCs/>
          <w:szCs w:val="24"/>
        </w:rPr>
        <w:t>144.</w:t>
      </w:r>
      <w:r w:rsidRPr="000403D0">
        <w:rPr>
          <w:rFonts w:cs="Times New Roman"/>
          <w:szCs w:val="24"/>
        </w:rPr>
        <w:tab/>
        <w:t>Quando i genitori camminano in</w:t>
      </w:r>
      <w:r>
        <w:rPr>
          <w:rFonts w:cs="Times New Roman"/>
          <w:szCs w:val="24"/>
        </w:rPr>
        <w:t>sieme, dall’attesa del bambino f</w:t>
      </w:r>
      <w:r w:rsidRPr="000403D0">
        <w:rPr>
          <w:rFonts w:cs="Times New Roman"/>
          <w:szCs w:val="24"/>
        </w:rPr>
        <w:t>ino al suo venire alla luce e poi al suo manifestarsi, fanno un percorso educativo che lascia un’impronta non facilmente cancellabile.</w:t>
      </w:r>
      <w:r>
        <w:rPr>
          <w:rFonts w:cs="Times New Roman"/>
          <w:szCs w:val="24"/>
        </w:rPr>
        <w:t xml:space="preserve"> </w:t>
      </w:r>
      <w:r w:rsidRPr="000403D0">
        <w:rPr>
          <w:rFonts w:cs="Times New Roman"/>
          <w:szCs w:val="24"/>
        </w:rPr>
        <w:t>Nessuna famiglia passa senza lasciare traccia.</w:t>
      </w:r>
      <w:r>
        <w:rPr>
          <w:rFonts w:cs="Times New Roman"/>
          <w:szCs w:val="24"/>
        </w:rPr>
        <w:t xml:space="preserve"> </w:t>
      </w:r>
      <w:r w:rsidRPr="000403D0">
        <w:rPr>
          <w:rFonts w:cs="Times New Roman"/>
          <w:szCs w:val="24"/>
        </w:rPr>
        <w:t xml:space="preserve">Ogni famiglia scrive una pagina della storia universale dell’umanità. Con il suo modo di vivere, accogliere ed educare le persone, lancia messaggi ed influisce sulla vita di altri. </w:t>
      </w:r>
    </w:p>
    <w:p w:rsidR="000403D0" w:rsidRPr="000403D0" w:rsidRDefault="000403D0" w:rsidP="00040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szCs w:val="24"/>
        </w:rPr>
      </w:pPr>
      <w:r w:rsidRPr="000403D0">
        <w:rPr>
          <w:rFonts w:cs="Times New Roman"/>
          <w:szCs w:val="24"/>
        </w:rPr>
        <w:tab/>
      </w:r>
      <w:r w:rsidRPr="000403D0">
        <w:rPr>
          <w:rFonts w:cs="Times New Roman"/>
          <w:b/>
          <w:bCs/>
          <w:i/>
          <w:iCs/>
          <w:szCs w:val="24"/>
        </w:rPr>
        <w:t>145.</w:t>
      </w:r>
      <w:r w:rsidRPr="000403D0">
        <w:rPr>
          <w:rFonts w:cs="Times New Roman"/>
          <w:szCs w:val="24"/>
        </w:rPr>
        <w:tab/>
        <w:t>Una famiglia scopre la sua storia e il suo inserimento nella storia, giorno dopo giorno, attraverso il susseguirsi degli avvenimenti di casa.</w:t>
      </w:r>
      <w:r>
        <w:rPr>
          <w:rFonts w:cs="Times New Roman"/>
          <w:szCs w:val="24"/>
        </w:rPr>
        <w:t xml:space="preserve"> </w:t>
      </w:r>
      <w:r w:rsidRPr="000403D0">
        <w:rPr>
          <w:rFonts w:cs="Times New Roman"/>
          <w:szCs w:val="24"/>
        </w:rPr>
        <w:t xml:space="preserve">Se la vita di famiglia è sulle orme di Gesù, coopera all’avvento del regno di Dio. </w:t>
      </w:r>
    </w:p>
    <w:p w:rsidR="000403D0" w:rsidRPr="000403D0" w:rsidRDefault="000403D0" w:rsidP="00040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szCs w:val="24"/>
        </w:rPr>
      </w:pPr>
      <w:r w:rsidRPr="000403D0">
        <w:rPr>
          <w:rFonts w:cs="Times New Roman"/>
          <w:szCs w:val="24"/>
        </w:rPr>
        <w:tab/>
      </w:r>
      <w:r w:rsidRPr="000403D0">
        <w:rPr>
          <w:rFonts w:cs="Times New Roman"/>
          <w:b/>
          <w:bCs/>
          <w:i/>
          <w:iCs/>
          <w:szCs w:val="24"/>
        </w:rPr>
        <w:t>146.</w:t>
      </w:r>
      <w:r w:rsidRPr="000403D0">
        <w:rPr>
          <w:rFonts w:cs="Times New Roman"/>
          <w:szCs w:val="24"/>
        </w:rPr>
        <w:tab/>
        <w:t>I genitori, le famiglie, le persone e le comunità che circondano i bambini sono chiamate a camminare insieme con loro.</w:t>
      </w:r>
      <w:r>
        <w:rPr>
          <w:rFonts w:cs="Times New Roman"/>
          <w:szCs w:val="24"/>
        </w:rPr>
        <w:t xml:space="preserve"> </w:t>
      </w:r>
      <w:r w:rsidRPr="000403D0">
        <w:rPr>
          <w:rFonts w:cs="Times New Roman"/>
          <w:szCs w:val="24"/>
        </w:rPr>
        <w:t xml:space="preserve">Essi così potranno crescere non come individui isolati, ma prendendo coscienza dì appartenere ad un popolo. </w:t>
      </w:r>
    </w:p>
    <w:p w:rsidR="000403D0" w:rsidRDefault="000403D0" w:rsidP="00040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03D0" w:rsidRDefault="000403D0" w:rsidP="00040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 w:rsidRPr="000403D0">
        <w:rPr>
          <w:rFonts w:cs="Times New Roman"/>
          <w:b/>
          <w:bCs/>
          <w:i/>
          <w:iCs/>
          <w:szCs w:val="24"/>
        </w:rPr>
        <w:t>DIVERSE STRADE</w:t>
      </w:r>
      <w:r w:rsidRPr="000403D0">
        <w:rPr>
          <w:rFonts w:cs="Times New Roman"/>
          <w:szCs w:val="24"/>
        </w:rPr>
        <w:tab/>
      </w:r>
    </w:p>
    <w:p w:rsidR="000403D0" w:rsidRDefault="000403D0" w:rsidP="00040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Times New Roman"/>
          <w:szCs w:val="24"/>
        </w:rPr>
      </w:pPr>
      <w:r w:rsidRPr="000403D0">
        <w:rPr>
          <w:rFonts w:cs="Times New Roman"/>
          <w:b/>
          <w:bCs/>
          <w:i/>
          <w:iCs/>
          <w:szCs w:val="24"/>
        </w:rPr>
        <w:t>147.</w:t>
      </w:r>
      <w:r w:rsidRPr="000403D0">
        <w:rPr>
          <w:rFonts w:cs="Times New Roman"/>
          <w:szCs w:val="24"/>
        </w:rPr>
        <w:tab/>
        <w:t>La preoccupazione educativa è presente in tutte le famiglie.</w:t>
      </w:r>
      <w:r>
        <w:rPr>
          <w:rFonts w:cs="Times New Roman"/>
          <w:szCs w:val="24"/>
        </w:rPr>
        <w:t xml:space="preserve"> </w:t>
      </w:r>
      <w:r w:rsidRPr="000403D0">
        <w:rPr>
          <w:rFonts w:cs="Times New Roman"/>
          <w:szCs w:val="24"/>
        </w:rPr>
        <w:t>Davanti ai capricci dei bambini, alle loro domande e ai modelli così diversi della società contemporanea, i genitori tentano diverse strade.</w:t>
      </w:r>
      <w:r>
        <w:rPr>
          <w:rFonts w:cs="Times New Roman"/>
          <w:szCs w:val="24"/>
        </w:rPr>
        <w:t xml:space="preserve"> </w:t>
      </w:r>
      <w:r w:rsidRPr="000403D0">
        <w:rPr>
          <w:rFonts w:cs="Times New Roman"/>
          <w:szCs w:val="24"/>
        </w:rPr>
        <w:t>Ci sono genitori che in questa prima età pensano che il problema prioritario sia quello di soddisfare i bisogni fisici e di salute del bambino.</w:t>
      </w:r>
      <w:r>
        <w:rPr>
          <w:rFonts w:cs="Times New Roman"/>
          <w:szCs w:val="24"/>
        </w:rPr>
        <w:t xml:space="preserve"> </w:t>
      </w:r>
      <w:r w:rsidRPr="000403D0">
        <w:rPr>
          <w:rFonts w:cs="Times New Roman"/>
          <w:szCs w:val="24"/>
        </w:rPr>
        <w:t>Altri si affidano allo spontaneismo e lasciano crescere i bambini senza criteri di discernimento fra il bene e il male. Ci sono anche genitori rigidi, che pretendono dai bambini un’osservanza meticolosa della norma morale.</w:t>
      </w:r>
      <w:r>
        <w:rPr>
          <w:rFonts w:cs="Times New Roman"/>
          <w:szCs w:val="24"/>
        </w:rPr>
        <w:t xml:space="preserve"> </w:t>
      </w:r>
      <w:r w:rsidRPr="000403D0">
        <w:rPr>
          <w:rFonts w:cs="Times New Roman"/>
          <w:szCs w:val="24"/>
        </w:rPr>
        <w:t>Ci sono poi genitori che delegano alla scuola dell’infanzia o al futuro catechismo il compito di dare ai figli principi morali. Pur facendo tanti sforzi per il bene dei figli, i genitori provano anche delusioni nella loro fatica. E si domandano: che cosa avrei dovuto fare?</w:t>
      </w:r>
    </w:p>
    <w:p w:rsidR="000403D0" w:rsidRPr="000403D0" w:rsidRDefault="000403D0" w:rsidP="00040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0403D0">
        <w:rPr>
          <w:rFonts w:cs="Times New Roman"/>
          <w:b/>
          <w:bCs/>
          <w:i/>
          <w:iCs/>
          <w:szCs w:val="24"/>
        </w:rPr>
        <w:t>169.</w:t>
      </w:r>
      <w:r w:rsidRPr="000403D0">
        <w:rPr>
          <w:rFonts w:cs="Times New Roman"/>
          <w:szCs w:val="24"/>
        </w:rPr>
        <w:tab/>
        <w:t>La vita mette alla prova le scelte educative.</w:t>
      </w:r>
      <w:r>
        <w:rPr>
          <w:rFonts w:cs="Times New Roman"/>
          <w:szCs w:val="24"/>
        </w:rPr>
        <w:t xml:space="preserve"> </w:t>
      </w:r>
      <w:r w:rsidRPr="000403D0">
        <w:rPr>
          <w:rFonts w:cs="Times New Roman"/>
          <w:szCs w:val="24"/>
        </w:rPr>
        <w:t xml:space="preserve">I genitori hanno paura di sbagliare; a volte sono tra loro divisi sui metodi educativi e il loro disagio ricade sui figli. </w:t>
      </w:r>
    </w:p>
    <w:p w:rsidR="002C2CDA" w:rsidRDefault="000403D0" w:rsidP="002C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Times New Roman"/>
          <w:szCs w:val="24"/>
        </w:rPr>
      </w:pPr>
      <w:r w:rsidRPr="000403D0">
        <w:rPr>
          <w:rFonts w:cs="Times New Roman"/>
          <w:b/>
          <w:bCs/>
          <w:i/>
          <w:iCs/>
          <w:szCs w:val="24"/>
        </w:rPr>
        <w:t>170.</w:t>
      </w:r>
      <w:r w:rsidRPr="000403D0">
        <w:rPr>
          <w:rFonts w:cs="Times New Roman"/>
          <w:szCs w:val="24"/>
        </w:rPr>
        <w:tab/>
        <w:t>L’educazione cristiana chiede a tutti gli adulti, non solo ai genitori, di essere testimoni coerenti della vita evangelica.</w:t>
      </w:r>
      <w:r>
        <w:rPr>
          <w:rFonts w:cs="Times New Roman"/>
          <w:szCs w:val="24"/>
        </w:rPr>
        <w:t xml:space="preserve"> </w:t>
      </w:r>
      <w:r w:rsidRPr="000403D0">
        <w:rPr>
          <w:rFonts w:cs="Times New Roman"/>
          <w:szCs w:val="24"/>
        </w:rPr>
        <w:t>I battezzati, che maturano la capacità di discernimento, diventano adulti nella fede e la loro vita fa testo per coloro che devono crescere alla sequela di Gesù.</w:t>
      </w:r>
    </w:p>
    <w:p w:rsidR="002C2CDA" w:rsidRDefault="002C2CDA" w:rsidP="002C2CDA">
      <w:pPr>
        <w:rPr>
          <w:rFonts w:cs="Times New Roman"/>
          <w:szCs w:val="24"/>
        </w:rPr>
      </w:pPr>
    </w:p>
    <w:p w:rsidR="002C2CDA" w:rsidRDefault="002C2CDA" w:rsidP="002C2CDA">
      <w:pPr>
        <w:tabs>
          <w:tab w:val="left" w:pos="1105"/>
        </w:tabs>
        <w:rPr>
          <w:rFonts w:cs="Times New Roman"/>
          <w:szCs w:val="24"/>
        </w:rPr>
      </w:pPr>
    </w:p>
    <w:p w:rsidR="002C2CDA" w:rsidRDefault="002C2CDA" w:rsidP="002C2CDA">
      <w:pPr>
        <w:tabs>
          <w:tab w:val="left" w:pos="1105"/>
        </w:tabs>
        <w:rPr>
          <w:rFonts w:cs="Times New Roman"/>
          <w:b/>
          <w:szCs w:val="24"/>
        </w:rPr>
      </w:pPr>
      <w:r w:rsidRPr="002C2CDA">
        <w:rPr>
          <w:rFonts w:cs="Times New Roman"/>
          <w:b/>
          <w:szCs w:val="24"/>
        </w:rPr>
        <w:lastRenderedPageBreak/>
        <w:t xml:space="preserve">FASE </w:t>
      </w:r>
      <w:proofErr w:type="spellStart"/>
      <w:r w:rsidRPr="002C2CDA">
        <w:rPr>
          <w:rFonts w:cs="Times New Roman"/>
          <w:b/>
          <w:szCs w:val="24"/>
        </w:rPr>
        <w:t>DI</w:t>
      </w:r>
      <w:proofErr w:type="spellEnd"/>
      <w:r w:rsidRPr="002C2CDA">
        <w:rPr>
          <w:rFonts w:cs="Times New Roman"/>
          <w:b/>
          <w:szCs w:val="24"/>
        </w:rPr>
        <w:t xml:space="preserve"> RIAPPROPRIAZIONE</w:t>
      </w:r>
    </w:p>
    <w:p w:rsidR="002C2CDA" w:rsidRDefault="002C2CDA" w:rsidP="002C2CDA">
      <w:pPr>
        <w:tabs>
          <w:tab w:val="left" w:pos="1105"/>
        </w:tabs>
        <w:rPr>
          <w:rFonts w:cs="Times New Roman"/>
          <w:b/>
          <w:szCs w:val="24"/>
        </w:rPr>
      </w:pPr>
    </w:p>
    <w:p w:rsidR="002C2CDA" w:rsidRPr="002C2CDA" w:rsidRDefault="002C2CDA" w:rsidP="002C2CDA">
      <w:pPr>
        <w:tabs>
          <w:tab w:val="left" w:pos="1105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L’animatore richiama che nel rito del Matrimonio ad un certo punto si chiede agli sposi se sono disposti ad educare alla fede cristiana i loro figli. Aggiunge poi queste parole o altre simili: </w:t>
      </w:r>
      <w:r w:rsidRPr="002C2CDA">
        <w:rPr>
          <w:i/>
        </w:rPr>
        <w:t xml:space="preserve">Per il semplice fatto che avete iscritto i vostri figli a catechismo si può presumere che per voi, tra le altre realtà, la fede sia </w:t>
      </w:r>
      <w:r w:rsidR="007025F7">
        <w:rPr>
          <w:i/>
        </w:rPr>
        <w:t>tra le “cose buone” da dare ai vostri figli</w:t>
      </w:r>
      <w:r w:rsidRPr="002C2CDA">
        <w:rPr>
          <w:i/>
        </w:rPr>
        <w:t>. Perché volete lasciare in eredità ai vostri figli anche la fede cristiana?</w:t>
      </w:r>
    </w:p>
    <w:p w:rsidR="002C2CDA" w:rsidRDefault="002C2CDA" w:rsidP="002C2CDA">
      <w:pPr>
        <w:tabs>
          <w:tab w:val="left" w:pos="1105"/>
        </w:tabs>
        <w:rPr>
          <w:rFonts w:cs="Times New Roman"/>
          <w:szCs w:val="24"/>
        </w:rPr>
      </w:pPr>
    </w:p>
    <w:p w:rsidR="002C2CDA" w:rsidRDefault="002C2CDA" w:rsidP="002C2CDA">
      <w:pPr>
        <w:tabs>
          <w:tab w:val="left" w:pos="1105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L’incontro si può concludere lasciando in sospeso l’interrogativo, oppure chiedendo ai genitori di abbozzare una risposta, dividendosi in loco in gruppi di 3-5 persone. L’animatore raccoglie poi le risposte senza alcun commento, ma rimandando all’incontro successivo.</w:t>
      </w:r>
    </w:p>
    <w:p w:rsidR="000E539E" w:rsidRDefault="000E539E" w:rsidP="002C2CDA">
      <w:pPr>
        <w:tabs>
          <w:tab w:val="left" w:pos="1105"/>
        </w:tabs>
        <w:rPr>
          <w:rFonts w:cs="Times New Roman"/>
          <w:szCs w:val="24"/>
        </w:rPr>
      </w:pPr>
    </w:p>
    <w:p w:rsidR="000E539E" w:rsidRDefault="000E539E" w:rsidP="002C2CDA">
      <w:pPr>
        <w:tabs>
          <w:tab w:val="left" w:pos="1105"/>
        </w:tabs>
        <w:rPr>
          <w:rFonts w:cs="Times New Roman"/>
          <w:szCs w:val="24"/>
        </w:rPr>
      </w:pPr>
    </w:p>
    <w:p w:rsidR="000E539E" w:rsidRPr="000E539E" w:rsidRDefault="000E539E" w:rsidP="002C2CDA">
      <w:pPr>
        <w:tabs>
          <w:tab w:val="left" w:pos="1105"/>
        </w:tabs>
        <w:rPr>
          <w:rFonts w:cs="Times New Roman"/>
          <w:b/>
          <w:smallCaps/>
          <w:szCs w:val="24"/>
        </w:rPr>
      </w:pPr>
      <w:r w:rsidRPr="000E539E">
        <w:rPr>
          <w:rFonts w:cs="Times New Roman"/>
          <w:b/>
          <w:smallCaps/>
          <w:szCs w:val="24"/>
        </w:rPr>
        <w:t>Preghiera finale</w:t>
      </w:r>
    </w:p>
    <w:p w:rsidR="000E539E" w:rsidRDefault="000E539E" w:rsidP="002C2CDA">
      <w:pPr>
        <w:tabs>
          <w:tab w:val="left" w:pos="1105"/>
        </w:tabs>
        <w:rPr>
          <w:rFonts w:cs="Times New Roman"/>
          <w:szCs w:val="24"/>
        </w:rPr>
      </w:pPr>
    </w:p>
    <w:p w:rsidR="000E539E" w:rsidRPr="004369EF" w:rsidRDefault="004369EF" w:rsidP="004369EF">
      <w:pPr>
        <w:tabs>
          <w:tab w:val="left" w:pos="1105"/>
        </w:tabs>
        <w:jc w:val="center"/>
        <w:rPr>
          <w:rFonts w:cs="Times New Roman"/>
          <w:b/>
          <w:i/>
          <w:szCs w:val="24"/>
        </w:rPr>
      </w:pPr>
      <w:r w:rsidRPr="004369EF">
        <w:rPr>
          <w:rFonts w:cs="Times New Roman"/>
          <w:b/>
          <w:i/>
          <w:szCs w:val="24"/>
        </w:rPr>
        <w:t>Io prego di riuscire a permettere a mio figlio di vivere la sua vita</w:t>
      </w:r>
    </w:p>
    <w:p w:rsidR="004369EF" w:rsidRPr="004369EF" w:rsidRDefault="004369EF" w:rsidP="004369EF">
      <w:pPr>
        <w:tabs>
          <w:tab w:val="left" w:pos="1105"/>
        </w:tabs>
        <w:jc w:val="center"/>
        <w:rPr>
          <w:rFonts w:cs="Times New Roman"/>
          <w:b/>
          <w:i/>
          <w:szCs w:val="24"/>
        </w:rPr>
      </w:pPr>
      <w:r w:rsidRPr="004369EF">
        <w:rPr>
          <w:rFonts w:cs="Times New Roman"/>
          <w:b/>
          <w:i/>
          <w:szCs w:val="24"/>
        </w:rPr>
        <w:t>e non quella che io vorrei aver vissuto.</w:t>
      </w:r>
    </w:p>
    <w:p w:rsidR="004369EF" w:rsidRPr="004369EF" w:rsidRDefault="004369EF" w:rsidP="004369EF">
      <w:pPr>
        <w:tabs>
          <w:tab w:val="left" w:pos="1105"/>
        </w:tabs>
        <w:jc w:val="center"/>
        <w:rPr>
          <w:rFonts w:cs="Times New Roman"/>
          <w:b/>
          <w:i/>
          <w:szCs w:val="24"/>
        </w:rPr>
      </w:pPr>
      <w:r w:rsidRPr="004369EF">
        <w:rPr>
          <w:rFonts w:cs="Times New Roman"/>
          <w:b/>
          <w:i/>
          <w:szCs w:val="24"/>
        </w:rPr>
        <w:t>Perciò fa’ che non metta sulle sue spalle il fardello di ciò che non sono riuscito a fare.</w:t>
      </w:r>
    </w:p>
    <w:p w:rsidR="004369EF" w:rsidRPr="004369EF" w:rsidRDefault="004369EF" w:rsidP="004369EF">
      <w:pPr>
        <w:tabs>
          <w:tab w:val="left" w:pos="1105"/>
        </w:tabs>
        <w:jc w:val="center"/>
        <w:rPr>
          <w:rFonts w:cs="Times New Roman"/>
          <w:b/>
          <w:i/>
          <w:szCs w:val="24"/>
        </w:rPr>
      </w:pPr>
      <w:r w:rsidRPr="004369EF">
        <w:rPr>
          <w:rFonts w:cs="Times New Roman"/>
          <w:b/>
          <w:i/>
          <w:szCs w:val="24"/>
        </w:rPr>
        <w:t>Aiutami a vedere oggi i suoi errori</w:t>
      </w:r>
    </w:p>
    <w:p w:rsidR="004369EF" w:rsidRPr="004369EF" w:rsidRDefault="004369EF" w:rsidP="004369EF">
      <w:pPr>
        <w:tabs>
          <w:tab w:val="left" w:pos="1105"/>
        </w:tabs>
        <w:jc w:val="center"/>
        <w:rPr>
          <w:rFonts w:cs="Times New Roman"/>
          <w:b/>
          <w:i/>
          <w:szCs w:val="24"/>
        </w:rPr>
      </w:pPr>
      <w:r w:rsidRPr="004369EF">
        <w:rPr>
          <w:rFonts w:cs="Times New Roman"/>
          <w:b/>
          <w:i/>
          <w:szCs w:val="24"/>
        </w:rPr>
        <w:t>in prospettiva della lunga strada che deve percorrere,</w:t>
      </w:r>
    </w:p>
    <w:p w:rsidR="004369EF" w:rsidRPr="004369EF" w:rsidRDefault="004369EF" w:rsidP="004369EF">
      <w:pPr>
        <w:tabs>
          <w:tab w:val="left" w:pos="1105"/>
        </w:tabs>
        <w:jc w:val="center"/>
        <w:rPr>
          <w:rFonts w:cs="Times New Roman"/>
          <w:b/>
          <w:i/>
          <w:szCs w:val="24"/>
        </w:rPr>
      </w:pPr>
      <w:r w:rsidRPr="004369EF">
        <w:rPr>
          <w:rFonts w:cs="Times New Roman"/>
          <w:b/>
          <w:i/>
          <w:szCs w:val="24"/>
        </w:rPr>
        <w:t>e concedimi la grazia di avere pazienza quando il suo passo è lento.</w:t>
      </w:r>
    </w:p>
    <w:p w:rsidR="004369EF" w:rsidRPr="004369EF" w:rsidRDefault="004369EF" w:rsidP="004369EF">
      <w:pPr>
        <w:tabs>
          <w:tab w:val="left" w:pos="1105"/>
        </w:tabs>
        <w:jc w:val="center"/>
        <w:rPr>
          <w:rFonts w:cs="Times New Roman"/>
          <w:b/>
          <w:i/>
          <w:szCs w:val="24"/>
        </w:rPr>
      </w:pPr>
      <w:r w:rsidRPr="004369EF">
        <w:rPr>
          <w:rFonts w:cs="Times New Roman"/>
          <w:b/>
          <w:i/>
          <w:szCs w:val="24"/>
        </w:rPr>
        <w:t>Donami la saggezza di sapere quando sorridere delle monellerie della sua età</w:t>
      </w:r>
    </w:p>
    <w:p w:rsidR="004369EF" w:rsidRPr="004369EF" w:rsidRDefault="004369EF" w:rsidP="004369EF">
      <w:pPr>
        <w:tabs>
          <w:tab w:val="left" w:pos="1105"/>
        </w:tabs>
        <w:jc w:val="center"/>
        <w:rPr>
          <w:rFonts w:cs="Times New Roman"/>
          <w:b/>
          <w:i/>
          <w:szCs w:val="24"/>
        </w:rPr>
      </w:pPr>
      <w:r w:rsidRPr="004369EF">
        <w:rPr>
          <w:rFonts w:cs="Times New Roman"/>
          <w:b/>
          <w:i/>
          <w:szCs w:val="24"/>
        </w:rPr>
        <w:t>e quando mostrare fermezza contro gli impulsi</w:t>
      </w:r>
    </w:p>
    <w:p w:rsidR="004369EF" w:rsidRPr="004369EF" w:rsidRDefault="004369EF" w:rsidP="004369EF">
      <w:pPr>
        <w:tabs>
          <w:tab w:val="left" w:pos="1105"/>
        </w:tabs>
        <w:jc w:val="center"/>
        <w:rPr>
          <w:rFonts w:cs="Times New Roman"/>
          <w:b/>
          <w:i/>
          <w:szCs w:val="24"/>
        </w:rPr>
      </w:pPr>
      <w:r w:rsidRPr="004369EF">
        <w:rPr>
          <w:rFonts w:cs="Times New Roman"/>
          <w:b/>
          <w:i/>
          <w:szCs w:val="24"/>
        </w:rPr>
        <w:t>che egli teme e non può dominare.</w:t>
      </w:r>
    </w:p>
    <w:p w:rsidR="004369EF" w:rsidRPr="004369EF" w:rsidRDefault="004369EF" w:rsidP="004369EF">
      <w:pPr>
        <w:tabs>
          <w:tab w:val="left" w:pos="1105"/>
        </w:tabs>
        <w:jc w:val="center"/>
        <w:rPr>
          <w:rFonts w:cs="Times New Roman"/>
          <w:b/>
          <w:i/>
          <w:szCs w:val="24"/>
        </w:rPr>
      </w:pPr>
      <w:r w:rsidRPr="004369EF">
        <w:rPr>
          <w:rFonts w:cs="Times New Roman"/>
          <w:b/>
          <w:i/>
          <w:szCs w:val="24"/>
        </w:rPr>
        <w:t>Prego di poter alzare la mia voce più per la gioia che egli è</w:t>
      </w:r>
    </w:p>
    <w:p w:rsidR="004369EF" w:rsidRPr="004369EF" w:rsidRDefault="004369EF" w:rsidP="004369EF">
      <w:pPr>
        <w:tabs>
          <w:tab w:val="left" w:pos="1105"/>
        </w:tabs>
        <w:jc w:val="center"/>
        <w:rPr>
          <w:rFonts w:cs="Times New Roman"/>
          <w:b/>
          <w:i/>
          <w:szCs w:val="24"/>
        </w:rPr>
      </w:pPr>
      <w:r w:rsidRPr="004369EF">
        <w:rPr>
          <w:rFonts w:cs="Times New Roman"/>
          <w:b/>
          <w:i/>
          <w:szCs w:val="24"/>
        </w:rPr>
        <w:t>che per il dispiacere di ciò che non è,</w:t>
      </w:r>
    </w:p>
    <w:p w:rsidR="004369EF" w:rsidRPr="004369EF" w:rsidRDefault="004369EF" w:rsidP="004369EF">
      <w:pPr>
        <w:tabs>
          <w:tab w:val="left" w:pos="1105"/>
        </w:tabs>
        <w:jc w:val="center"/>
        <w:rPr>
          <w:rFonts w:cs="Times New Roman"/>
          <w:b/>
          <w:i/>
          <w:szCs w:val="24"/>
        </w:rPr>
      </w:pPr>
      <w:r w:rsidRPr="004369EF">
        <w:rPr>
          <w:rFonts w:cs="Times New Roman"/>
          <w:b/>
          <w:i/>
          <w:szCs w:val="24"/>
        </w:rPr>
        <w:t>cosicché ogni giorno egli possa crescere nella fiducia in se stesso.</w:t>
      </w:r>
    </w:p>
    <w:p w:rsidR="004369EF" w:rsidRPr="004369EF" w:rsidRDefault="004369EF" w:rsidP="004369EF">
      <w:pPr>
        <w:tabs>
          <w:tab w:val="left" w:pos="1105"/>
        </w:tabs>
        <w:jc w:val="center"/>
        <w:rPr>
          <w:rFonts w:cs="Times New Roman"/>
          <w:b/>
          <w:i/>
          <w:szCs w:val="24"/>
        </w:rPr>
      </w:pPr>
      <w:r w:rsidRPr="004369EF">
        <w:rPr>
          <w:rFonts w:cs="Times New Roman"/>
          <w:b/>
          <w:i/>
          <w:szCs w:val="24"/>
        </w:rPr>
        <w:t>Aiutami a guardare a lui con affetto autentico,</w:t>
      </w:r>
    </w:p>
    <w:p w:rsidR="004369EF" w:rsidRPr="004369EF" w:rsidRDefault="004369EF" w:rsidP="004369EF">
      <w:pPr>
        <w:tabs>
          <w:tab w:val="left" w:pos="1105"/>
        </w:tabs>
        <w:jc w:val="center"/>
        <w:rPr>
          <w:rFonts w:cs="Times New Roman"/>
          <w:b/>
          <w:i/>
          <w:szCs w:val="24"/>
        </w:rPr>
      </w:pPr>
      <w:r w:rsidRPr="004369EF">
        <w:rPr>
          <w:rFonts w:cs="Times New Roman"/>
          <w:b/>
          <w:i/>
          <w:szCs w:val="24"/>
        </w:rPr>
        <w:t>in modo che lui possa fare lo stesso nei confronti degli altri.</w:t>
      </w:r>
    </w:p>
    <w:p w:rsidR="004369EF" w:rsidRPr="004369EF" w:rsidRDefault="004369EF" w:rsidP="004369EF">
      <w:pPr>
        <w:tabs>
          <w:tab w:val="left" w:pos="1105"/>
        </w:tabs>
        <w:jc w:val="center"/>
        <w:rPr>
          <w:rFonts w:cs="Times New Roman"/>
          <w:b/>
          <w:i/>
          <w:szCs w:val="24"/>
        </w:rPr>
      </w:pPr>
      <w:r w:rsidRPr="004369EF">
        <w:rPr>
          <w:rFonts w:cs="Times New Roman"/>
          <w:b/>
          <w:i/>
          <w:szCs w:val="24"/>
        </w:rPr>
        <w:t>E poi dammi la forza, o Signore, di lasciarlo libero,</w:t>
      </w:r>
    </w:p>
    <w:p w:rsidR="004369EF" w:rsidRPr="004369EF" w:rsidRDefault="004369EF" w:rsidP="004369EF">
      <w:pPr>
        <w:tabs>
          <w:tab w:val="left" w:pos="1105"/>
        </w:tabs>
        <w:jc w:val="center"/>
        <w:rPr>
          <w:rFonts w:cs="Times New Roman"/>
          <w:b/>
          <w:i/>
          <w:szCs w:val="24"/>
        </w:rPr>
      </w:pPr>
      <w:r w:rsidRPr="004369EF">
        <w:rPr>
          <w:rFonts w:cs="Times New Roman"/>
          <w:b/>
          <w:i/>
          <w:szCs w:val="24"/>
        </w:rPr>
        <w:t>affinché possa andare con decisione per la sua strada.</w:t>
      </w:r>
    </w:p>
    <w:p w:rsidR="004369EF" w:rsidRPr="002C2CDA" w:rsidRDefault="004369EF" w:rsidP="004369EF">
      <w:pPr>
        <w:tabs>
          <w:tab w:val="left" w:pos="1105"/>
        </w:tabs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Durso</w:t>
      </w:r>
      <w:proofErr w:type="spellEnd"/>
      <w:r>
        <w:rPr>
          <w:rFonts w:cs="Times New Roman"/>
          <w:szCs w:val="24"/>
        </w:rPr>
        <w:t>)</w:t>
      </w:r>
    </w:p>
    <w:sectPr w:rsidR="004369EF" w:rsidRPr="002C2CDA" w:rsidSect="00CF505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147" w:rsidRDefault="005F0147" w:rsidP="002C2CDA">
      <w:r>
        <w:separator/>
      </w:r>
    </w:p>
  </w:endnote>
  <w:endnote w:type="continuationSeparator" w:id="0">
    <w:p w:rsidR="005F0147" w:rsidRDefault="005F0147" w:rsidP="002C2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5062"/>
      <w:docPartObj>
        <w:docPartGallery w:val="Page Numbers (Bottom of Page)"/>
        <w:docPartUnique/>
      </w:docPartObj>
    </w:sdtPr>
    <w:sdtContent>
      <w:p w:rsidR="00F82FF5" w:rsidRDefault="00FE799C">
        <w:pPr>
          <w:pStyle w:val="Pidipagina"/>
          <w:jc w:val="center"/>
        </w:pPr>
        <w:fldSimple w:instr=" PAGE   \* MERGEFORMAT ">
          <w:r w:rsidR="007025F7">
            <w:rPr>
              <w:noProof/>
            </w:rPr>
            <w:t>4</w:t>
          </w:r>
        </w:fldSimple>
      </w:p>
    </w:sdtContent>
  </w:sdt>
  <w:p w:rsidR="00F82FF5" w:rsidRDefault="00F82FF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147" w:rsidRDefault="005F0147" w:rsidP="002C2CDA">
      <w:r>
        <w:separator/>
      </w:r>
    </w:p>
  </w:footnote>
  <w:footnote w:type="continuationSeparator" w:id="0">
    <w:p w:rsidR="005F0147" w:rsidRDefault="005F0147" w:rsidP="002C2C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096"/>
    <w:multiLevelType w:val="singleLevel"/>
    <w:tmpl w:val="90024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2E92904"/>
    <w:multiLevelType w:val="hybridMultilevel"/>
    <w:tmpl w:val="6816875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FB0ACB"/>
    <w:multiLevelType w:val="hybridMultilevel"/>
    <w:tmpl w:val="F8E632F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57604E"/>
    <w:multiLevelType w:val="hybridMultilevel"/>
    <w:tmpl w:val="DEAAA212"/>
    <w:lvl w:ilvl="0" w:tplc="A70E31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0CE"/>
    <w:rsid w:val="000403D0"/>
    <w:rsid w:val="000E539E"/>
    <w:rsid w:val="002C2CDA"/>
    <w:rsid w:val="004369EF"/>
    <w:rsid w:val="004F0E74"/>
    <w:rsid w:val="005560CE"/>
    <w:rsid w:val="005807C6"/>
    <w:rsid w:val="005C6379"/>
    <w:rsid w:val="005F0147"/>
    <w:rsid w:val="006114BE"/>
    <w:rsid w:val="00621B15"/>
    <w:rsid w:val="006C40AF"/>
    <w:rsid w:val="007025F7"/>
    <w:rsid w:val="008262F2"/>
    <w:rsid w:val="008E204C"/>
    <w:rsid w:val="00AC713B"/>
    <w:rsid w:val="00CF5050"/>
    <w:rsid w:val="00F165AF"/>
    <w:rsid w:val="00F82FF5"/>
    <w:rsid w:val="00FE799C"/>
    <w:rsid w:val="00FF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7C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4F0E74"/>
    <w:pPr>
      <w:keepNext/>
      <w:widowControl w:val="0"/>
      <w:tabs>
        <w:tab w:val="left" w:pos="-284"/>
        <w:tab w:val="left" w:pos="4705"/>
      </w:tabs>
      <w:jc w:val="center"/>
      <w:outlineLvl w:val="1"/>
    </w:pPr>
    <w:rPr>
      <w:rFonts w:eastAsia="Times New Roman" w:cs="Times New Roman"/>
      <w:i/>
      <w:snapToGrid w:val="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0E74"/>
    <w:pPr>
      <w:spacing w:line="276" w:lineRule="auto"/>
      <w:ind w:left="720"/>
      <w:contextualSpacing/>
      <w:jc w:val="left"/>
    </w:pPr>
  </w:style>
  <w:style w:type="character" w:customStyle="1" w:styleId="Titolo2Carattere">
    <w:name w:val="Titolo 2 Carattere"/>
    <w:basedOn w:val="Carpredefinitoparagrafo"/>
    <w:link w:val="Titolo2"/>
    <w:rsid w:val="004F0E74"/>
    <w:rPr>
      <w:rFonts w:ascii="Times New Roman" w:eastAsia="Times New Roman" w:hAnsi="Times New Roman" w:cs="Times New Roman"/>
      <w:i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2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2CDA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2C2C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CDA"/>
    <w:rPr>
      <w:rFonts w:ascii="Times New Roman" w:hAnsi="Times New Roman"/>
      <w:sz w:val="24"/>
    </w:rPr>
  </w:style>
  <w:style w:type="paragraph" w:styleId="Corpodeltesto2">
    <w:name w:val="Body Text 2"/>
    <w:basedOn w:val="Normale"/>
    <w:link w:val="Corpodeltesto2Carattere"/>
    <w:rsid w:val="002C2CDA"/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C2CD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90E05-DBC1-442C-AF9E-7EA9B0B4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Beretta Roberto</dc:creator>
  <cp:lastModifiedBy>Beretta Roberto</cp:lastModifiedBy>
  <cp:revision>6</cp:revision>
  <dcterms:created xsi:type="dcterms:W3CDTF">2013-09-25T02:56:00Z</dcterms:created>
  <dcterms:modified xsi:type="dcterms:W3CDTF">2013-10-08T02:01:00Z</dcterms:modified>
</cp:coreProperties>
</file>