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7E231" w14:textId="77777777" w:rsidR="00F75CE7" w:rsidRDefault="003055D0" w:rsidP="003055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Apertura dell’Anno pastorale 2016 – 2017</w:t>
      </w:r>
    </w:p>
    <w:p w14:paraId="1B6D29C6" w14:textId="77777777" w:rsidR="003055D0" w:rsidRDefault="003055D0" w:rsidP="003055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Duomo di Pavia – venerdì 23 settembre 2016</w:t>
      </w:r>
    </w:p>
    <w:p w14:paraId="45E85EB5" w14:textId="77777777" w:rsidR="003055D0" w:rsidRDefault="003055D0" w:rsidP="003055D0">
      <w:pPr>
        <w:jc w:val="center"/>
        <w:rPr>
          <w:b/>
          <w:sz w:val="28"/>
          <w:szCs w:val="28"/>
        </w:rPr>
      </w:pPr>
    </w:p>
    <w:p w14:paraId="7E860E0E" w14:textId="77777777" w:rsidR="003055D0" w:rsidRDefault="003055D0" w:rsidP="003055D0">
      <w:pPr>
        <w:jc w:val="center"/>
        <w:rPr>
          <w:b/>
          <w:sz w:val="28"/>
          <w:szCs w:val="28"/>
        </w:rPr>
      </w:pPr>
    </w:p>
    <w:p w14:paraId="77D63A26" w14:textId="77777777" w:rsidR="003055D0" w:rsidRDefault="002425E8" w:rsidP="003055D0">
      <w:pPr>
        <w:jc w:val="both"/>
      </w:pPr>
      <w:bookmarkStart w:id="0" w:name="_GoBack"/>
      <w:r>
        <w:t>Carissimi confratelli nel sacerdozio e carissimi diaconi,</w:t>
      </w:r>
    </w:p>
    <w:p w14:paraId="7081C8CD" w14:textId="77777777" w:rsidR="002425E8" w:rsidRDefault="002425E8" w:rsidP="003055D0">
      <w:pPr>
        <w:jc w:val="both"/>
      </w:pPr>
      <w:r>
        <w:t>Carissimi Religiosi e Religiose e voi tutte consacrate,</w:t>
      </w:r>
    </w:p>
    <w:p w14:paraId="3E014A32" w14:textId="77777777" w:rsidR="002425E8" w:rsidRDefault="002425E8" w:rsidP="003055D0">
      <w:pPr>
        <w:jc w:val="both"/>
      </w:pPr>
      <w:r>
        <w:t>Carissimi fratelli e sorelle,</w:t>
      </w:r>
    </w:p>
    <w:p w14:paraId="52884564" w14:textId="77777777" w:rsidR="002425E8" w:rsidRDefault="002425E8" w:rsidP="003055D0">
      <w:pPr>
        <w:jc w:val="both"/>
      </w:pPr>
    </w:p>
    <w:p w14:paraId="02E91753" w14:textId="399DD6DB" w:rsidR="00E2579F" w:rsidRPr="003055D0" w:rsidRDefault="002425E8" w:rsidP="00E2579F">
      <w:pPr>
        <w:jc w:val="both"/>
      </w:pPr>
      <w:r>
        <w:t xml:space="preserve">Il nostro convenire qui stasera, nella nostra amata Cattedrale, segna idealmente l’apertura di un nuovo anno pastorale, di un nuovo tratto di cammino per la Chiesa in Pavia: </w:t>
      </w:r>
      <w:r w:rsidR="00E2579F">
        <w:t xml:space="preserve">sappiamo bene che la ripresa delle attività quotidiane, nelle nostre famiglie e nelle nostre comunità, può essere qualcosa di meccanico e di scontato, oppure può essere un’occasione per ridestare la nostra libertà e il nostro, cuore, e provare a riscoprire che cosa ci permette di amare il quotidiano, spesso apparentemente ripetitivo e banale, </w:t>
      </w:r>
      <w:r w:rsidR="004F5208">
        <w:t xml:space="preserve">che cosa è in grado di renderci vivi e appassionati, in quello che facciamo, come singoli, come famiglie, come comunità cristiana. Da questo punto di vista, anche l’apertura dell’Anno pastorale può ridursi a un ‘rito’ formale e stantio, oppure essere la possibilità di un inizio più cosciente e più </w:t>
      </w:r>
      <w:r w:rsidR="002D22E3">
        <w:t>convinto</w:t>
      </w:r>
      <w:r w:rsidR="002D22E3">
        <w:rPr>
          <w:rStyle w:val="Rimandonotaapidipagina"/>
        </w:rPr>
        <w:footnoteReference w:id="1"/>
      </w:r>
      <w:r w:rsidR="002D22E3">
        <w:t>.</w:t>
      </w:r>
    </w:p>
    <w:p w14:paraId="391D2E52" w14:textId="600D8D0D" w:rsidR="00E2579F" w:rsidRDefault="00E2579F" w:rsidP="003055D0">
      <w:pPr>
        <w:jc w:val="both"/>
      </w:pPr>
    </w:p>
    <w:p w14:paraId="50DAF660" w14:textId="2B490515" w:rsidR="002425E8" w:rsidRDefault="0035363D" w:rsidP="003055D0">
      <w:pPr>
        <w:jc w:val="both"/>
      </w:pPr>
      <w:r>
        <w:t>Vorrei</w:t>
      </w:r>
      <w:r w:rsidR="002425E8">
        <w:t xml:space="preserve"> innanzitutto, rendere grazie</w:t>
      </w:r>
      <w:r>
        <w:t xml:space="preserve"> con voi</w:t>
      </w:r>
      <w:r w:rsidR="002425E8">
        <w:t xml:space="preserve"> al Signore per tutto il bene che egli fa maturare e crescere nelle nostre comunità e nelle nostre famiglie, mentre invochiamo la sua grazia e la sua misericordia</w:t>
      </w:r>
      <w:r w:rsidR="00D1072C">
        <w:t>,</w:t>
      </w:r>
      <w:r w:rsidR="002425E8">
        <w:t xml:space="preserve"> come balsamo per le nostre ferite, per le nostre mancanze e lentezze, per i nostri peccati e le nostre omissioni. Siamo ancora</w:t>
      </w:r>
      <w:r w:rsidR="00D1072C">
        <w:t xml:space="preserve"> nel clima d</w:t>
      </w:r>
      <w:r w:rsidR="002425E8">
        <w:t xml:space="preserve">ell’Anno della </w:t>
      </w:r>
      <w:r w:rsidR="002425E8">
        <w:lastRenderedPageBreak/>
        <w:t xml:space="preserve">Misericordia e vogliamo vivere questi mesi, </w:t>
      </w:r>
      <w:r w:rsidR="00940DB7">
        <w:t xml:space="preserve">da qui a novembre, </w:t>
      </w:r>
      <w:r w:rsidR="002425E8">
        <w:t>segnati dalla celebrazione degli ultimi Giubilei diocesani, accogliendo il dono inesauribile della misericordia del Padre, che sgorga dal suo Figlio crocifisso e risorto, presente qui e ora nella sua Chiesa, in noi, popolo santo di Dio, convocato dallo Spirito.</w:t>
      </w:r>
    </w:p>
    <w:p w14:paraId="77D85A35" w14:textId="77777777" w:rsidR="0052254B" w:rsidRDefault="0052254B" w:rsidP="003055D0">
      <w:pPr>
        <w:jc w:val="both"/>
      </w:pPr>
    </w:p>
    <w:p w14:paraId="13F04541" w14:textId="0BF144F4" w:rsidR="00577260" w:rsidRDefault="00577260" w:rsidP="003055D0">
      <w:pPr>
        <w:jc w:val="both"/>
      </w:pPr>
      <w:r>
        <w:t>I mesi che stanno dietro di noi sono stati caratterizzati da eventi importanti per la nostra Diocesi e per la Chiesa tutta: la nomina di un nostro stimato</w:t>
      </w:r>
      <w:r w:rsidR="00940DB7">
        <w:t xml:space="preserve"> e amato</w:t>
      </w:r>
      <w:r>
        <w:t xml:space="preserve"> presbitero, </w:t>
      </w:r>
      <w:r>
        <w:rPr>
          <w:i/>
        </w:rPr>
        <w:t>Don Andrea Migliavacca</w:t>
      </w:r>
      <w:r>
        <w:t>, quale Vescovo della C</w:t>
      </w:r>
      <w:r w:rsidR="006E32FD">
        <w:t>hiesa di San Miniato in Toscana;</w:t>
      </w:r>
      <w:r>
        <w:t xml:space="preserve"> la conclusione del servizio episcopale di </w:t>
      </w:r>
      <w:r w:rsidR="00940DB7">
        <w:rPr>
          <w:i/>
        </w:rPr>
        <w:t xml:space="preserve">Sua Ecc.za </w:t>
      </w:r>
      <w:r>
        <w:rPr>
          <w:i/>
        </w:rPr>
        <w:t>Mons. Giovanni Giudici</w:t>
      </w:r>
      <w:r>
        <w:t>, che ha guidato la nostra Diocesi per 12 anni – a lui vogliamo elevare in questo momento il nostro pensiero grato e affettuoso</w:t>
      </w:r>
      <w:r w:rsidR="006E32FD">
        <w:t xml:space="preserve">; </w:t>
      </w:r>
      <w:r>
        <w:t xml:space="preserve">l’arrivo di un nuovo </w:t>
      </w:r>
      <w:r w:rsidR="00940DB7">
        <w:t xml:space="preserve">Vescovo, nella mia persona, </w:t>
      </w:r>
      <w:r>
        <w:t>accolto</w:t>
      </w:r>
      <w:r w:rsidR="00940DB7" w:rsidRPr="00940DB7">
        <w:t xml:space="preserve"> </w:t>
      </w:r>
      <w:r w:rsidR="00940DB7">
        <w:t>lo scorso 24 gennaio</w:t>
      </w:r>
      <w:r>
        <w:t xml:space="preserve"> in una festa di popolo – colgo questa occasione per rinnovare a tutti voi, ai membri e alle comunità della chiesa pavese il mio sincero ringraziamento per la cordiale e fraterna accogl</w:t>
      </w:r>
      <w:r w:rsidR="00CE6446">
        <w:t>ienza che mi state manifestando</w:t>
      </w:r>
      <w:r>
        <w:t>, per i legami di fraternità e di amicizia, che stanno crescendo con i miei sacerdoti, i miei collaboratori e con tanti fedeli e f</w:t>
      </w:r>
      <w:r w:rsidR="006E32FD">
        <w:t xml:space="preserve">amiglie della nostre parrocchie; e poi la celebrazione dell’Anno della Misericordia, aperto dal mio predecessore la domenica 13 dicembre 2015, e che ha visto tanti momenti belli qui nel nostro Duomo, con i Giubilei delle varie categorie, con i pellegrinaggi di Vicariati e di Parrocchie, con le varie iniziative che hanno trovato espressione nelle comunità, </w:t>
      </w:r>
      <w:r w:rsidR="001B1D2D">
        <w:t xml:space="preserve">e con l’opera </w:t>
      </w:r>
      <w:r w:rsidR="00CE6446">
        <w:t>nascosta</w:t>
      </w:r>
      <w:r w:rsidR="001B1D2D">
        <w:t xml:space="preserve"> e feconda della grazia, in tanti cuori, nel silen</w:t>
      </w:r>
      <w:r w:rsidR="00CE6446">
        <w:t>zio della preghiera personale, n</w:t>
      </w:r>
      <w:r w:rsidR="001B1D2D">
        <w:t>ell’ascol</w:t>
      </w:r>
      <w:r w:rsidR="00CE6446">
        <w:t>to più intenso della Parola, e n</w:t>
      </w:r>
      <w:r w:rsidR="001B1D2D">
        <w:t>ella Riconciliazione vissuta nel Sacramento del perdono.</w:t>
      </w:r>
    </w:p>
    <w:p w14:paraId="4209AB66" w14:textId="77777777" w:rsidR="0052254B" w:rsidRDefault="0052254B" w:rsidP="003055D0">
      <w:pPr>
        <w:jc w:val="both"/>
      </w:pPr>
    </w:p>
    <w:p w14:paraId="25CCCEAF" w14:textId="08E7B150" w:rsidR="001B1D2D" w:rsidRDefault="001B1D2D" w:rsidP="003055D0">
      <w:pPr>
        <w:jc w:val="both"/>
      </w:pPr>
      <w:r>
        <w:t>Sappiamo, carissimi amici, che ovviamente anche la nostra chiesa vive le sue fatiche e le sue stanchezze, che in molti battezzati la vita cristiana si riduce a un lumicino, e che viviamo immersi in un clima culturale certamente sempre più distante dalla fede e dalla visione cristiana della vita: ormai, nel sentire diffuso attraverso l’opera del media, c’è il rischio concreto di un “pensiero unico” che mette in dubbio anche le evidenze più radicali e fondamentali dell’umano, e che considera il cristianesimo al più come una tradizione cultura</w:t>
      </w:r>
      <w:r w:rsidR="00B96D3E">
        <w:t xml:space="preserve">le che ha fatto il suo tempo, ma </w:t>
      </w:r>
      <w:r>
        <w:t>che non può reggere la nuova visione dell’uomo, spesso ricondotta alle pretese evidenze della scienza, della biotecnologia, delle nuove frontiere della ricerca.</w:t>
      </w:r>
    </w:p>
    <w:p w14:paraId="0801438C" w14:textId="7C8EDB34" w:rsidR="0052254B" w:rsidRDefault="0052254B" w:rsidP="003055D0">
      <w:pPr>
        <w:jc w:val="both"/>
      </w:pPr>
      <w:r>
        <w:t xml:space="preserve">Inoltre, fenomeni drammatici che generano sofferenze profonde in tanti popoli – pensiamo alle numerose guerre in Africa e nel Medio Oriente, alle persecuzioni contro i cristiani, diffuse in varie forme, in molti luoghi, pensiamo al </w:t>
      </w:r>
      <w:r>
        <w:lastRenderedPageBreak/>
        <w:t>movimento inarrestabile dei profughi e dei migranti – toccano e coinvolgono anche noi, c’interpellano come comunità cristiana e chiedono alla nostra Chiesa, in anni di crescente impoverimento del nostro paese, una sempre maggiore capacità di accoglienza, di condivisione dei bisogni e delle forme di disagio e di povertà, che colpiscono il nostro territorio: anche se viviamo in una società largamente segnata dal benessere, ci sono</w:t>
      </w:r>
      <w:r w:rsidR="007A3739">
        <w:t xml:space="preserve"> non poche</w:t>
      </w:r>
      <w:r>
        <w:t xml:space="preserve"> famiglie e persone che rischiano di essere sempre più indietro, sempre più a margin</w:t>
      </w:r>
      <w:r w:rsidR="007A3739">
        <w:t xml:space="preserve">i, e si può fare avanti quella «cultura dello scarto», spesso denunciata dal Papa, </w:t>
      </w:r>
      <w:r>
        <w:t xml:space="preserve">che ha le sue vittime nei soggetti socialmente deboli (i bambini non nati, i giovani senza prospettive di futuro e di lavoro, gli adulti che si ritrovano disoccupati in piena età lavorativa, gli anziani e </w:t>
      </w:r>
      <w:r w:rsidR="003E2E9A">
        <w:t>i lungo-degenti, ben chiusi nelle loro case o nelle strutture di assistenza).</w:t>
      </w:r>
    </w:p>
    <w:p w14:paraId="58AB7C8D" w14:textId="77777777" w:rsidR="003E2E9A" w:rsidRDefault="003E2E9A" w:rsidP="003055D0">
      <w:pPr>
        <w:jc w:val="both"/>
      </w:pPr>
    </w:p>
    <w:p w14:paraId="5157E4F5" w14:textId="303760DD" w:rsidR="001B1D2D" w:rsidRDefault="00D34D96" w:rsidP="003055D0">
      <w:pPr>
        <w:jc w:val="both"/>
      </w:pPr>
      <w:r>
        <w:t>In questo orizzonte, che interessa le nostre comunità, n</w:t>
      </w:r>
      <w:r w:rsidR="001B1D2D">
        <w:t>on è un caso che nel nove</w:t>
      </w:r>
      <w:r>
        <w:t>mbre 2015, la Chiesa italiana abbia</w:t>
      </w:r>
      <w:r w:rsidR="001B1D2D">
        <w:t xml:space="preserve"> promosso e vissuto il 5° Convegno nazionale a Firenze sul tema: </w:t>
      </w:r>
      <w:r w:rsidR="001B1D2D">
        <w:rPr>
          <w:i/>
        </w:rPr>
        <w:t>In Gesù Cristo il nuovo umanesimo</w:t>
      </w:r>
      <w:r w:rsidR="001B1D2D">
        <w:t xml:space="preserve">, e, a partire dal grande discorso che Papa Francesco ha rivolto in quella circostanza, </w:t>
      </w:r>
      <w:r w:rsidR="003937D9">
        <w:t xml:space="preserve">i lavori del Convegno hanno cercato di tracciare delle vie, per il nostro oggi, per vivere la ricchezza e la bellezza della fede cristiana, </w:t>
      </w:r>
      <w:r>
        <w:t xml:space="preserve">proprio come </w:t>
      </w:r>
      <w:r w:rsidR="003937D9">
        <w:t>sorgente di u</w:t>
      </w:r>
      <w:r w:rsidR="007A3739">
        <w:t>n umanesimo veramente plenario,</w:t>
      </w:r>
      <w:r w:rsidR="003937D9">
        <w:t xml:space="preserve"> capace di restituire l’uomo alla piena verità di sé!</w:t>
      </w:r>
    </w:p>
    <w:p w14:paraId="0B541486" w14:textId="1FCF6F49" w:rsidR="00D34D96" w:rsidRPr="00F818C6" w:rsidRDefault="00D34D96" w:rsidP="003055D0">
      <w:pPr>
        <w:jc w:val="both"/>
      </w:pPr>
      <w:r>
        <w:t>Ecco, nell’Anno pastorale che sta di fronte a noi, desidero, come Vescovo di questa Chiesa</w:t>
      </w:r>
      <w:r w:rsidR="00084300">
        <w:t>,</w:t>
      </w:r>
      <w:r>
        <w:t xml:space="preserve"> alla quale mi sento ormai profondamente legato, che il nostro cammino abbia come riferimento la proposta di fondo che il Papa ha rivolto a Firenze e che il Convegno stesso ha iniziato a elaborare e a concretizzare, con le cinque vie, rappresentate da cinque verbi: </w:t>
      </w:r>
      <w:r w:rsidRPr="00084300">
        <w:rPr>
          <w:i/>
        </w:rPr>
        <w:t>uscir</w:t>
      </w:r>
      <w:r w:rsidR="00084300">
        <w:rPr>
          <w:i/>
        </w:rPr>
        <w:t xml:space="preserve">e, annunciare, abitare educare, </w:t>
      </w:r>
      <w:r w:rsidRPr="00084300">
        <w:rPr>
          <w:i/>
        </w:rPr>
        <w:t>trasfigurare</w:t>
      </w:r>
      <w:r>
        <w:t xml:space="preserve">. Nei prossimi anni ci aiuteremo a comprendere che cosa sta dietro questi verbi – perché non rimangano degli </w:t>
      </w:r>
      <w:r w:rsidRPr="00D34D96">
        <w:rPr>
          <w:i/>
        </w:rPr>
        <w:t>slogan</w:t>
      </w:r>
      <w:r>
        <w:rPr>
          <w:i/>
        </w:rPr>
        <w:t xml:space="preserve"> </w:t>
      </w:r>
      <w:r>
        <w:t>o delle parole vuote – ma il punto di partenza rimane ciò che Francesco ha disegnato nel suo intenso intervento al Convegno, e la sua forte provocazione a ripar</w:t>
      </w:r>
      <w:r w:rsidR="00F818C6">
        <w:t>tire dall’essenziale della fede,</w:t>
      </w:r>
      <w:r>
        <w:t xml:space="preserve"> dal suo centro vivo che è l</w:t>
      </w:r>
      <w:r w:rsidR="00F818C6">
        <w:t>a persona</w:t>
      </w:r>
      <w:r w:rsidR="002F3983">
        <w:t xml:space="preserve"> e il volto</w:t>
      </w:r>
      <w:r w:rsidR="00F818C6">
        <w:t xml:space="preserve"> di Gesù, e a rendere vita delle nostre comunità la sua esortazione </w:t>
      </w:r>
      <w:r w:rsidR="00F818C6">
        <w:rPr>
          <w:i/>
        </w:rPr>
        <w:t>Evangelii Gaudium</w:t>
      </w:r>
      <w:r w:rsidR="00F818C6">
        <w:t>, per una Chiesa innamorata del suo Signore, e desiderosa di uscire per condividere con tutti la gioia del Vangelo.</w:t>
      </w:r>
    </w:p>
    <w:p w14:paraId="290FBC10" w14:textId="2CFFDA6E" w:rsidR="0008171D" w:rsidRDefault="00D34D96" w:rsidP="0008171D">
      <w:pPr>
        <w:jc w:val="both"/>
      </w:pPr>
      <w:r>
        <w:t>Per questo motivo, la lettera che intendo pubblicare nella prossima festa</w:t>
      </w:r>
      <w:r w:rsidR="0008171D">
        <w:t xml:space="preserve"> di San Siro, avrà come titolo: </w:t>
      </w:r>
      <w:r w:rsidR="0008171D" w:rsidRPr="00F9650F">
        <w:rPr>
          <w:i/>
        </w:rPr>
        <w:t>«Maestro dove dimori?»</w:t>
      </w:r>
      <w:r w:rsidR="0008171D">
        <w:rPr>
          <w:i/>
        </w:rPr>
        <w:t xml:space="preserve"> (Gv 1,38</w:t>
      </w:r>
      <w:r w:rsidR="0008171D" w:rsidRPr="00F9650F">
        <w:rPr>
          <w:i/>
        </w:rPr>
        <w:t>): incontrare Cristo oggi</w:t>
      </w:r>
      <w:r w:rsidR="0008171D">
        <w:t>. L’icona evangelica che farà da sfondo è il racconto della chiamata dei primi discepoli nel vangelo di Giovanni (Gv 1,35-51), che abbiamo appena ascoltato e che racchiude l’inizio e la forma permanente dell’esperienza cristiana.</w:t>
      </w:r>
    </w:p>
    <w:p w14:paraId="4B8520E0" w14:textId="50C987DF" w:rsidR="00D34D96" w:rsidRDefault="00D34D96" w:rsidP="003055D0">
      <w:pPr>
        <w:jc w:val="both"/>
      </w:pPr>
    </w:p>
    <w:p w14:paraId="73ED12F1" w14:textId="6D908341" w:rsidR="002F3983" w:rsidRDefault="002F3983" w:rsidP="003055D0">
      <w:pPr>
        <w:jc w:val="both"/>
      </w:pPr>
      <w:r>
        <w:lastRenderedPageBreak/>
        <w:t>Questa sera, non intendo anticipare già i contenuti e gli orientamenti della Lettera pastorale, ma, muovendo dal passaggio iniziale del discorso del Papa a Firenze, vorrei evocare, davanti a voi, l’esperienza della fede, come l’accadere gratuito e sorprendente di un incontro, che ha dentro di sé un movimento di sguardi e di libertà, un lasciarsi guardare e un guardare una Presenza amica.</w:t>
      </w:r>
    </w:p>
    <w:p w14:paraId="1D19459E" w14:textId="773123DA" w:rsidR="002F3983" w:rsidRDefault="002F3983" w:rsidP="003055D0">
      <w:pPr>
        <w:jc w:val="both"/>
      </w:pPr>
      <w:r>
        <w:t>In effetti, se provate a ripercorrere il passo di Giovanni, che narra il primo incontro di Gesù con coloro che diventeranno suoi discepoli, è impressionante quanto ritorni il vocabolario del “vedere”:</w:t>
      </w:r>
    </w:p>
    <w:p w14:paraId="1D0148A8" w14:textId="2906243E" w:rsidR="0091712D" w:rsidRDefault="0091712D" w:rsidP="0091712D">
      <w:r>
        <w:t>(ben nove ricorrenze di verbi):</w:t>
      </w:r>
    </w:p>
    <w:p w14:paraId="554D110C" w14:textId="77777777" w:rsidR="0091712D" w:rsidRDefault="0091712D" w:rsidP="0091712D">
      <w:pPr>
        <w:pStyle w:val="Elenco"/>
      </w:pPr>
      <w:r>
        <w:t xml:space="preserve">Giovanni, il battezzatore, </w:t>
      </w:r>
      <w:r w:rsidRPr="001227FA">
        <w:rPr>
          <w:i/>
        </w:rPr>
        <w:t>fissa lo sguardo</w:t>
      </w:r>
      <w:r w:rsidRPr="001227FA">
        <w:t xml:space="preserve"> (</w:t>
      </w:r>
      <w:r w:rsidRPr="001227FA">
        <w:rPr>
          <w:i/>
        </w:rPr>
        <w:t>emblépô</w:t>
      </w:r>
      <w:r w:rsidRPr="001227FA">
        <w:t>)</w:t>
      </w:r>
      <w:r>
        <w:t xml:space="preserve"> su Gesù e lo indica con la parola;</w:t>
      </w:r>
    </w:p>
    <w:p w14:paraId="0893E629" w14:textId="77777777" w:rsidR="0091712D" w:rsidRDefault="0091712D" w:rsidP="0091712D">
      <w:pPr>
        <w:pStyle w:val="Elenco"/>
      </w:pPr>
      <w:r>
        <w:t xml:space="preserve">Gesù si volta, e </w:t>
      </w:r>
      <w:r w:rsidRPr="00F7008F">
        <w:rPr>
          <w:rStyle w:val="StileelencoCorsivoCarattere"/>
        </w:rPr>
        <w:t xml:space="preserve">osserva </w:t>
      </w:r>
      <w:r w:rsidRPr="00F7008F">
        <w:rPr>
          <w:rStyle w:val="StileelencoCorsivoCarattere"/>
          <w:i w:val="0"/>
        </w:rPr>
        <w:t>(</w:t>
      </w:r>
      <w:r w:rsidRPr="00F7008F">
        <w:rPr>
          <w:rStyle w:val="StileelencoCorsivoCarattere"/>
        </w:rPr>
        <w:t>theáomai</w:t>
      </w:r>
      <w:r w:rsidRPr="00F7008F">
        <w:rPr>
          <w:rStyle w:val="StileelencoCorsivoCarattere"/>
          <w:i w:val="0"/>
        </w:rPr>
        <w:t>)</w:t>
      </w:r>
      <w:r>
        <w:t xml:space="preserve"> i due discepoli che lo stanno seguendo, e li invita a venire e a </w:t>
      </w:r>
      <w:r w:rsidRPr="00F7008F">
        <w:rPr>
          <w:rStyle w:val="StileelencoCorsivoCarattere"/>
        </w:rPr>
        <w:t xml:space="preserve">vedere </w:t>
      </w:r>
      <w:r w:rsidRPr="00F7008F">
        <w:rPr>
          <w:rStyle w:val="StileelencoCorsivoCarattere"/>
          <w:i w:val="0"/>
        </w:rPr>
        <w:t>(</w:t>
      </w:r>
      <w:r w:rsidRPr="00F7008F">
        <w:rPr>
          <w:rStyle w:val="StileelencoCorsivoCarattere"/>
        </w:rPr>
        <w:t>horáô</w:t>
      </w:r>
      <w:r w:rsidRPr="00F7008F">
        <w:rPr>
          <w:rStyle w:val="StileelencoCorsivoCarattere"/>
          <w:i w:val="0"/>
        </w:rPr>
        <w:t>)</w:t>
      </w:r>
      <w:r>
        <w:t>;</w:t>
      </w:r>
    </w:p>
    <w:p w14:paraId="2CF15C7B" w14:textId="77777777" w:rsidR="0091712D" w:rsidRDefault="0091712D" w:rsidP="0091712D">
      <w:pPr>
        <w:pStyle w:val="Elenco"/>
      </w:pPr>
      <w:r>
        <w:t xml:space="preserve">I due discepoli vanno e </w:t>
      </w:r>
      <w:r>
        <w:rPr>
          <w:i/>
        </w:rPr>
        <w:t xml:space="preserve">vedono </w:t>
      </w:r>
      <w:r w:rsidRPr="00F7008F">
        <w:rPr>
          <w:rStyle w:val="StileelencoCorsivoCarattere"/>
          <w:i w:val="0"/>
        </w:rPr>
        <w:t>(</w:t>
      </w:r>
      <w:r w:rsidRPr="00F7008F">
        <w:rPr>
          <w:rStyle w:val="StileelencoCorsivoCarattere"/>
        </w:rPr>
        <w:t>horáô</w:t>
      </w:r>
      <w:r w:rsidRPr="00F7008F">
        <w:rPr>
          <w:rStyle w:val="StileelencoCorsivoCarattere"/>
          <w:i w:val="0"/>
        </w:rPr>
        <w:t>)</w:t>
      </w:r>
      <w:r>
        <w:rPr>
          <w:i/>
        </w:rPr>
        <w:t xml:space="preserve"> </w:t>
      </w:r>
      <w:r>
        <w:t>dove Gesù dimora e rimangono con lui;</w:t>
      </w:r>
    </w:p>
    <w:p w14:paraId="4275AD41" w14:textId="77777777" w:rsidR="0091712D" w:rsidRDefault="0091712D" w:rsidP="0091712D">
      <w:pPr>
        <w:pStyle w:val="Elenco"/>
      </w:pPr>
      <w:r>
        <w:t xml:space="preserve">Gesù </w:t>
      </w:r>
      <w:r>
        <w:rPr>
          <w:i/>
        </w:rPr>
        <w:t>fissa lo sguardo</w:t>
      </w:r>
      <w:r>
        <w:t xml:space="preserve"> </w:t>
      </w:r>
      <w:r w:rsidRPr="001227FA">
        <w:t>(</w:t>
      </w:r>
      <w:r w:rsidRPr="001227FA">
        <w:rPr>
          <w:i/>
        </w:rPr>
        <w:t>emblépô</w:t>
      </w:r>
      <w:r w:rsidRPr="001227FA">
        <w:t>)</w:t>
      </w:r>
      <w:r>
        <w:t xml:space="preserve"> su Simon Pietro, condotto dal fratello Andrea;</w:t>
      </w:r>
    </w:p>
    <w:p w14:paraId="378476E6" w14:textId="77777777" w:rsidR="0091712D" w:rsidRDefault="0091712D" w:rsidP="0091712D">
      <w:pPr>
        <w:pStyle w:val="Elenco"/>
      </w:pPr>
      <w:r>
        <w:t xml:space="preserve">Filippo, allo scettico Natanaele, rivolge il semplice invito:«Vieni e </w:t>
      </w:r>
      <w:r>
        <w:rPr>
          <w:i/>
        </w:rPr>
        <w:t>vedi</w:t>
      </w:r>
      <w:r>
        <w:t xml:space="preserve">» </w:t>
      </w:r>
      <w:r w:rsidRPr="00F7008F">
        <w:rPr>
          <w:rStyle w:val="StileelencoCorsivoCarattere"/>
          <w:i w:val="0"/>
        </w:rPr>
        <w:t>(</w:t>
      </w:r>
      <w:r w:rsidRPr="00F7008F">
        <w:rPr>
          <w:rStyle w:val="StileelencoCorsivoCarattere"/>
        </w:rPr>
        <w:t>horáô</w:t>
      </w:r>
      <w:r w:rsidRPr="00F7008F">
        <w:rPr>
          <w:rStyle w:val="StileelencoCorsivoCarattere"/>
          <w:i w:val="0"/>
        </w:rPr>
        <w:t>)</w:t>
      </w:r>
      <w:r>
        <w:t>;</w:t>
      </w:r>
    </w:p>
    <w:p w14:paraId="6FD218B0" w14:textId="77777777" w:rsidR="0091712D" w:rsidRDefault="0091712D" w:rsidP="0091712D">
      <w:pPr>
        <w:pStyle w:val="Elenco"/>
      </w:pPr>
      <w:r>
        <w:t xml:space="preserve">Gesù vede </w:t>
      </w:r>
      <w:r w:rsidRPr="00F7008F">
        <w:rPr>
          <w:rStyle w:val="StileelencoCorsivoCarattere"/>
          <w:i w:val="0"/>
        </w:rPr>
        <w:t>(</w:t>
      </w:r>
      <w:r w:rsidRPr="00F7008F">
        <w:rPr>
          <w:rStyle w:val="StileelencoCorsivoCarattere"/>
        </w:rPr>
        <w:t>horáô</w:t>
      </w:r>
      <w:r w:rsidRPr="00F7008F">
        <w:rPr>
          <w:rStyle w:val="StileelencoCorsivoCarattere"/>
          <w:i w:val="0"/>
        </w:rPr>
        <w:t>)</w:t>
      </w:r>
      <w:r>
        <w:t xml:space="preserve"> Natanaele venirgli incontro;</w:t>
      </w:r>
    </w:p>
    <w:p w14:paraId="6A0A0E8C" w14:textId="77777777" w:rsidR="0091712D" w:rsidRDefault="0091712D" w:rsidP="0091712D">
      <w:pPr>
        <w:pStyle w:val="Elenco"/>
      </w:pPr>
      <w:r>
        <w:t xml:space="preserve">Gesù risponde a Natanaele: «Prima che Filippo ti chiamasse, </w:t>
      </w:r>
      <w:r>
        <w:rPr>
          <w:i/>
        </w:rPr>
        <w:t xml:space="preserve">io ti ho visto </w:t>
      </w:r>
      <w:r w:rsidRPr="00F7008F">
        <w:rPr>
          <w:rStyle w:val="StileelencoCorsivoCarattere"/>
          <w:i w:val="0"/>
        </w:rPr>
        <w:t>(</w:t>
      </w:r>
      <w:r w:rsidRPr="00F7008F">
        <w:rPr>
          <w:rStyle w:val="StileelencoCorsivoCarattere"/>
        </w:rPr>
        <w:t>horáô</w:t>
      </w:r>
      <w:r w:rsidRPr="00F7008F">
        <w:rPr>
          <w:rStyle w:val="StileelencoCorsivoCarattere"/>
          <w:i w:val="0"/>
        </w:rPr>
        <w:t>)</w:t>
      </w:r>
      <w:r>
        <w:rPr>
          <w:i/>
        </w:rPr>
        <w:t xml:space="preserve"> </w:t>
      </w:r>
      <w:r>
        <w:t>quando eri sotto l’albero di fichi»;</w:t>
      </w:r>
    </w:p>
    <w:p w14:paraId="1EDCFF62" w14:textId="77777777" w:rsidR="0091712D" w:rsidRDefault="0091712D" w:rsidP="0091712D">
      <w:pPr>
        <w:pStyle w:val="Elenco"/>
      </w:pPr>
      <w:r>
        <w:t xml:space="preserve">alla confessione di fede di Natanaele, Gesù risponde: «Perché ti ho detto che </w:t>
      </w:r>
      <w:r>
        <w:rPr>
          <w:i/>
        </w:rPr>
        <w:t xml:space="preserve">ti avevo visto </w:t>
      </w:r>
      <w:r w:rsidRPr="00F7008F">
        <w:rPr>
          <w:rStyle w:val="StileelencoCorsivoCarattere"/>
          <w:i w:val="0"/>
        </w:rPr>
        <w:t>(</w:t>
      </w:r>
      <w:r w:rsidRPr="00F7008F">
        <w:rPr>
          <w:rStyle w:val="StileelencoCorsivoCarattere"/>
        </w:rPr>
        <w:t>horáô</w:t>
      </w:r>
      <w:r w:rsidRPr="00F7008F">
        <w:rPr>
          <w:rStyle w:val="StileelencoCorsivoCarattere"/>
          <w:i w:val="0"/>
        </w:rPr>
        <w:t>)</w:t>
      </w:r>
      <w:r>
        <w:t xml:space="preserve"> sotto l’albero di fichi credi? </w:t>
      </w:r>
      <w:r>
        <w:rPr>
          <w:i/>
        </w:rPr>
        <w:t xml:space="preserve">Vedrai </w:t>
      </w:r>
      <w:r w:rsidRPr="00F7008F">
        <w:rPr>
          <w:rStyle w:val="StileelencoCorsivoCarattere"/>
          <w:i w:val="0"/>
        </w:rPr>
        <w:t>(</w:t>
      </w:r>
      <w:r w:rsidRPr="00F7008F">
        <w:rPr>
          <w:rStyle w:val="StileelencoCorsivoCarattere"/>
        </w:rPr>
        <w:t>horáô</w:t>
      </w:r>
      <w:r w:rsidRPr="00F7008F">
        <w:rPr>
          <w:rStyle w:val="StileelencoCorsivoCarattere"/>
          <w:i w:val="0"/>
        </w:rPr>
        <w:t>)</w:t>
      </w:r>
      <w:r>
        <w:rPr>
          <w:i/>
        </w:rPr>
        <w:t xml:space="preserve"> </w:t>
      </w:r>
      <w:r>
        <w:t>cose maggiori di queste!»;</w:t>
      </w:r>
    </w:p>
    <w:p w14:paraId="1F3E0302" w14:textId="77777777" w:rsidR="0091712D" w:rsidRDefault="0091712D" w:rsidP="0091712D">
      <w:pPr>
        <w:pStyle w:val="Elenco"/>
      </w:pPr>
      <w:r>
        <w:t xml:space="preserve">infine, Gesù rivolge questa promessa a tutti: «In verità, in verità io vi dico: </w:t>
      </w:r>
      <w:r>
        <w:rPr>
          <w:i/>
        </w:rPr>
        <w:t xml:space="preserve">vedrete </w:t>
      </w:r>
      <w:r w:rsidRPr="00F7008F">
        <w:rPr>
          <w:rStyle w:val="StileelencoCorsivoCarattere"/>
          <w:i w:val="0"/>
        </w:rPr>
        <w:t>(</w:t>
      </w:r>
      <w:r w:rsidRPr="00F7008F">
        <w:rPr>
          <w:rStyle w:val="StileelencoCorsivoCarattere"/>
        </w:rPr>
        <w:t>horáô</w:t>
      </w:r>
      <w:r w:rsidRPr="00F7008F">
        <w:rPr>
          <w:rStyle w:val="StileelencoCorsivoCarattere"/>
          <w:i w:val="0"/>
        </w:rPr>
        <w:t>)</w:t>
      </w:r>
      <w:r>
        <w:rPr>
          <w:i/>
        </w:rPr>
        <w:t xml:space="preserve"> </w:t>
      </w:r>
      <w:r>
        <w:t>il cielo aperto e gli angeli di Dio salire e scendere sopra il Figlio dell’uomo».</w:t>
      </w:r>
    </w:p>
    <w:p w14:paraId="526621AD" w14:textId="77777777" w:rsidR="0091712D" w:rsidRDefault="0091712D" w:rsidP="003055D0">
      <w:pPr>
        <w:jc w:val="both"/>
      </w:pPr>
    </w:p>
    <w:p w14:paraId="50EEE0C1" w14:textId="60937163" w:rsidR="002F3983" w:rsidRDefault="0091712D" w:rsidP="003055D0">
      <w:pPr>
        <w:jc w:val="both"/>
      </w:pPr>
      <w:r>
        <w:t>Il cammino della fede per tutti noi è un cammino dello sguardo, dove, da una parte scopriamo lo sguardo di una Presenza che desta un’attrattiva e porta in sé un mistero, d</w:t>
      </w:r>
      <w:r w:rsidR="00E4015A">
        <w:t>all’altra parte noi stessi, rivolgiamo lo sguardo a questa Presenza amata: la guardiamo e ci lasciamo guardare, e in questo incontro di sguardi, scopriamo il suo volto e il nostro volto, nel volto di Cristo, Figlio di Dio e Figlio dell’uomo, troviamo il nostro volto, la verità e lo stupore del nostro essere uomini!</w:t>
      </w:r>
    </w:p>
    <w:p w14:paraId="534D8927" w14:textId="5AF2DB81" w:rsidR="00E4015A" w:rsidRDefault="00526DBA" w:rsidP="003055D0">
      <w:pPr>
        <w:jc w:val="both"/>
      </w:pPr>
      <w:r>
        <w:t>Così affermava Papa Francesco all’inizio del suo discorso a Firenze: «</w:t>
      </w:r>
      <w:r>
        <w:rPr>
          <w:rFonts w:eastAsia="Times New Roman"/>
        </w:rPr>
        <w:t xml:space="preserve">Possiamo parlare di umanesimo solamente a partire </w:t>
      </w:r>
      <w:bookmarkEnd w:id="0"/>
      <w:r>
        <w:rPr>
          <w:rFonts w:eastAsia="Times New Roman"/>
        </w:rPr>
        <w:t xml:space="preserve">dalla centralità di Gesù, scoprendo in Lui i tratti del volto autentico dell’uomo. È la contemplazione del volto di Gesù morto e risorto che ricompone la nostra umanità, anche di </w:t>
      </w:r>
      <w:r>
        <w:rPr>
          <w:rFonts w:eastAsia="Times New Roman"/>
        </w:rPr>
        <w:lastRenderedPageBreak/>
        <w:t xml:space="preserve">quella frammentata per le fatiche della vita, o segnata dal peccato. Non dobbiamo addomesticare la potenza del volto di Cristo. Il volto è l’immagine della sua trascendenza. È il </w:t>
      </w:r>
      <w:r>
        <w:rPr>
          <w:rFonts w:eastAsia="Times New Roman"/>
          <w:i/>
          <w:iCs/>
        </w:rPr>
        <w:t xml:space="preserve">misericordiae vultus. </w:t>
      </w:r>
      <w:r>
        <w:rPr>
          <w:rFonts w:eastAsia="Times New Roman"/>
        </w:rPr>
        <w:t>Lasciamoci guardare da Lui. Gesù è il nostro umanesimo. Facciamoci inquietare sempre dalla sua domanda: “Voi, chi dite che io sia?” (</w:t>
      </w:r>
      <w:r>
        <w:rPr>
          <w:rFonts w:eastAsia="Times New Roman"/>
          <w:i/>
          <w:iCs/>
        </w:rPr>
        <w:t>Mt</w:t>
      </w:r>
      <w:r>
        <w:rPr>
          <w:rFonts w:eastAsia="Times New Roman"/>
        </w:rPr>
        <w:t xml:space="preserve"> 16,15)</w:t>
      </w:r>
      <w:r>
        <w:t>».</w:t>
      </w:r>
    </w:p>
    <w:p w14:paraId="25FFA1E7" w14:textId="77777777" w:rsidR="00526DBA" w:rsidRDefault="00526DBA" w:rsidP="003055D0">
      <w:pPr>
        <w:jc w:val="both"/>
      </w:pPr>
    </w:p>
    <w:p w14:paraId="31DBD3BB" w14:textId="789B1988" w:rsidR="00526DBA" w:rsidRDefault="00526DBA" w:rsidP="003055D0">
      <w:pPr>
        <w:jc w:val="both"/>
      </w:pPr>
      <w:r>
        <w:t xml:space="preserve">In fondo, se proviamo a ripensare al nostro cammino di fede, possiamo rinvenire un’esperienza simile, quella di entrare in contatto con una Presenza, che ha un nome e ha un volto inconfondibili, Gesù di Nazaret, e di avvertire su di noi uno sguardo pieno di tenerezza e di passione, uno sguardo che ci ridesta, che ci attrae, e che cambia la direzione del nostro sguardo: mentre </w:t>
      </w:r>
      <w:r w:rsidR="006F6E39">
        <w:t>talvolta</w:t>
      </w:r>
      <w:r>
        <w:t xml:space="preserve"> viviamo ripiegati su noi stessi e sui nostri problemi, appesantiti dalla vita, iniziamo a volgere i nostri occhi e il nostro cuore a questa Presenza, a Gesù Signore, percepito e riconosciuto vivo nella fede, e, nel tempo, ci troviamo diversi, accesi da una Presenza, e iniziamo a guardare tutto, avendo negli occhi il volto amante e amato di Cristo!</w:t>
      </w:r>
    </w:p>
    <w:p w14:paraId="153B0168" w14:textId="43B27E2F" w:rsidR="00902F3B" w:rsidRDefault="00902F3B" w:rsidP="003055D0">
      <w:pPr>
        <w:jc w:val="both"/>
      </w:pPr>
      <w:r>
        <w:t>Mi colpisce come questa esperienza è presente nella vita dei Santi, in vario modo, e come qui si defi</w:t>
      </w:r>
      <w:r w:rsidR="00372E3F">
        <w:t>nisca il cuore semplice e profondo della vita cristiana: se facciamo tante cose, anche belle e utili, ma non accade un’esperienza simile, perdiamo il meglio, perdiamo l’essenziale, rischiamo di diventare cristiani senza Cristo, magari vescovi, sacerdoti, diaconi, operatori pastorali, catechisti, gente impegnata in un movimento o in un’associazione, ma senza Cristo, senza dire realmente “Tu” a Gesù come presenza presente, come un am</w:t>
      </w:r>
      <w:r w:rsidR="006F6E39">
        <w:t>ico al quale</w:t>
      </w:r>
      <w:r w:rsidR="00372E3F">
        <w:t xml:space="preserve"> posso affidare la mia vita.</w:t>
      </w:r>
    </w:p>
    <w:p w14:paraId="319F9722" w14:textId="6C5F0112" w:rsidR="006F6E39" w:rsidRDefault="00D47B47" w:rsidP="003055D0">
      <w:pPr>
        <w:jc w:val="both"/>
      </w:pPr>
      <w:r>
        <w:t>San Giovanni Paolo, spesso quando si rivolgeva ai giovani, presentava l’avvenimento cristiano proprio come “una questione di sguardo”, la grazia di incrociare lo sguardo di Cristo sulla propria vita</w:t>
      </w:r>
      <w:r>
        <w:rPr>
          <w:rStyle w:val="Rimandonotaapidipagina"/>
        </w:rPr>
        <w:footnoteReference w:id="2"/>
      </w:r>
      <w:r>
        <w:t>, e in una sua poesia dedicata alla Veronica, così scriveva: «</w:t>
      </w:r>
      <w:r w:rsidR="00194A35">
        <w:t>Nacque il tuo nome da ciò</w:t>
      </w:r>
      <w:r>
        <w:t xml:space="preserve"> che fissavi»</w:t>
      </w:r>
      <w:r w:rsidR="00194A35">
        <w:t>.</w:t>
      </w:r>
    </w:p>
    <w:p w14:paraId="7FAEB4E7" w14:textId="4D7813F3" w:rsidR="00194A35" w:rsidRDefault="00D8400C" w:rsidP="003055D0">
      <w:pPr>
        <w:jc w:val="both"/>
      </w:pPr>
      <w:r>
        <w:lastRenderedPageBreak/>
        <w:t xml:space="preserve">Papa Francesco, nella lunga intervista concessa nel 2013 a padre Antonio Spadaro S.J. ha così riassunto una definizione di sé: «Sono un peccatore al quale il Signore ha guardato. Io sono uno che è guardato dal Signore. Il mio motto </w:t>
      </w:r>
      <w:r>
        <w:rPr>
          <w:i/>
        </w:rPr>
        <w:t xml:space="preserve">Miserando atque eligendo </w:t>
      </w:r>
      <w:r>
        <w:t>l’ho sentito sempre come molto vero per me»</w:t>
      </w:r>
      <w:r>
        <w:rPr>
          <w:rStyle w:val="Rimandonotaapidipagina"/>
        </w:rPr>
        <w:footnoteReference w:id="3"/>
      </w:r>
      <w:r>
        <w:t>. Rievocando poi l’esperienza fondamentale, vissuta a 17 anni, durante una confessione, ricorda così che cosa accadde in lui: «Fu la sorpresa, lo stupore di un incontro, mi resi conto che mi stavano aspettando. Da quel momento, per me Dio è colui che ti “anticipa”. Tu lo stai cercando, ma è Lui a trovarti per primo. Lo vuoi incontrare, ma è Lui che ti viene incontro per primo»</w:t>
      </w:r>
      <w:r>
        <w:rPr>
          <w:rStyle w:val="Rimandonotaapidipagina"/>
        </w:rPr>
        <w:footnoteReference w:id="4"/>
      </w:r>
      <w:r>
        <w:t>.</w:t>
      </w:r>
    </w:p>
    <w:p w14:paraId="12A23C34" w14:textId="77777777" w:rsidR="00D8400C" w:rsidRDefault="00D8400C" w:rsidP="003055D0">
      <w:pPr>
        <w:jc w:val="both"/>
      </w:pPr>
    </w:p>
    <w:p w14:paraId="74EC5215" w14:textId="3ED99A5F" w:rsidR="00D8400C" w:rsidRDefault="00D8400C" w:rsidP="003055D0">
      <w:pPr>
        <w:jc w:val="both"/>
      </w:pPr>
      <w:r>
        <w:t>Carissimi fratelli e sorelle, l’Anno della Misericordia che stiamo ancora vivendo è l’offerta di un tempo di grazia, nel quale poter vivere l’incontro con la misericordia, resa volto umano in Cristo, e riscoprire così la libertà e la gioia di essere amati, perdonati, abbracciati da un Amore inimmaginabile e impensabile, se non si fosse rivelato a noi nella storia d’Israele e nella storia di Gesù, attestata e narrata nelle Sante Scritture, che hanno il loro cuore incandescente nei Vangeli.</w:t>
      </w:r>
    </w:p>
    <w:p w14:paraId="3D03FA31" w14:textId="12DD1A5C" w:rsidR="00D8400C" w:rsidRDefault="00D8400C" w:rsidP="003055D0">
      <w:pPr>
        <w:jc w:val="both"/>
      </w:pPr>
      <w:r>
        <w:t>Ora, vivere un tale incontro, entrare sempre di più nell’esperienza di questo sguardo a Gesù, suscitato e mosso dalla scopert</w:t>
      </w:r>
      <w:r w:rsidR="002B6557">
        <w:t>a dello sguardo che Lui ha su</w:t>
      </w:r>
      <w:r>
        <w:t xml:space="preserve"> ciascuno di noi, è davvero l’essenziale, così necessario per stare nella realtà, per ricominciare ogni giorno l’avventura del vivere, per affrontare le sfide e le prove del nostro tempo, sapendo incontrare e amare i nostri fratelli uomini, valorizzando ogni frammento di bontà, di bellezza e di verità presente nell’altro, anche se diverso da me, magari su posizioni ideali lontane dalla fede.</w:t>
      </w:r>
    </w:p>
    <w:p w14:paraId="43AA9F3D" w14:textId="1D7D6E24" w:rsidR="002B6557" w:rsidRDefault="002B6557" w:rsidP="003055D0">
      <w:pPr>
        <w:jc w:val="both"/>
      </w:pPr>
      <w:r>
        <w:t xml:space="preserve">Un tale incontro non è l’esito delle nostre azioni, né tanto meno dei nostri progetti – anche pastorali! –, è un avvenimento che accade e si </w:t>
      </w:r>
      <w:r w:rsidR="009076F3">
        <w:t>ripresenta</w:t>
      </w:r>
      <w:r>
        <w:t xml:space="preserve"> per l’iniziativa instancabile del Signore risorto e vivente, che ci viene a cercare, che bussa alla porta della nostra libertà.</w:t>
      </w:r>
    </w:p>
    <w:p w14:paraId="6BD362A8" w14:textId="77777777" w:rsidR="002B6557" w:rsidRDefault="002B6557" w:rsidP="003055D0">
      <w:pPr>
        <w:jc w:val="both"/>
      </w:pPr>
    </w:p>
    <w:p w14:paraId="4749066D" w14:textId="507F9F0B" w:rsidR="002B6557" w:rsidRDefault="002B6557" w:rsidP="003055D0">
      <w:pPr>
        <w:jc w:val="both"/>
      </w:pPr>
      <w:r>
        <w:t>A noi allora che cosa è chiesto? Di essere aperti e disponibili a questo incontro,</w:t>
      </w:r>
      <w:r w:rsidR="009076F3">
        <w:t xml:space="preserve"> di riconoscerlo ogni volta che si rinnova</w:t>
      </w:r>
      <w:r w:rsidR="0024433F">
        <w:t>,</w:t>
      </w:r>
      <w:r>
        <w:t xml:space="preserve"> di mett</w:t>
      </w:r>
      <w:r w:rsidR="009076F3">
        <w:t xml:space="preserve">erci nelle condizioni per </w:t>
      </w:r>
      <w:r>
        <w:t>lasciarci guardare da Gesù e pe</w:t>
      </w:r>
      <w:r w:rsidR="009076F3">
        <w:t>r</w:t>
      </w:r>
      <w:r>
        <w:t xml:space="preserve"> guardare Gesù. Ora, se è vero che nella sua libertà Dio ha mille strade per farsi presente nella vita degli uomini, è altrettanto che, in forza dell’evento originario, dell’irruzione di Dio tra noi nella persona di Cristo suo Figlio, ci sono delle </w:t>
      </w:r>
      <w:r>
        <w:lastRenderedPageBreak/>
        <w:t xml:space="preserve">vie nelle quali Lui si fa incontro e che, come Chiesa e come singoli credenti, siamo chiamati </w:t>
      </w:r>
      <w:r w:rsidR="0024433F">
        <w:t xml:space="preserve">a percorrere, a riscoprire e a </w:t>
      </w:r>
      <w:r>
        <w:t>offrire ai nostri frate</w:t>
      </w:r>
      <w:r w:rsidR="0024433F">
        <w:t>lli e alle nostre sorelle, che vivono con noi</w:t>
      </w:r>
      <w:r>
        <w:t xml:space="preserve"> nelle nostre città, nei nostri quartieri, nelle nostre parrocchie, nei vari ambienti di vita (la scuola, l’università, il lavoro, i luoghi di divertimento, lo sport)</w:t>
      </w:r>
      <w:r w:rsidR="0024433F">
        <w:t>.</w:t>
      </w:r>
    </w:p>
    <w:p w14:paraId="78F901B5" w14:textId="77777777" w:rsidR="00D75A53" w:rsidRDefault="00D75A53" w:rsidP="003055D0">
      <w:pPr>
        <w:jc w:val="both"/>
      </w:pPr>
    </w:p>
    <w:p w14:paraId="77F64461" w14:textId="071D7C8B" w:rsidR="0024433F" w:rsidRDefault="00D75A53" w:rsidP="003055D0">
      <w:pPr>
        <w:jc w:val="both"/>
      </w:pPr>
      <w:r>
        <w:t>In conclusione provo</w:t>
      </w:r>
      <w:r w:rsidR="0024433F">
        <w:t xml:space="preserve"> a indica</w:t>
      </w:r>
      <w:r>
        <w:t>re, a me e a tutti voi, le</w:t>
      </w:r>
      <w:r w:rsidR="0024433F">
        <w:t xml:space="preserve"> vie che ci sono date, per diventare sempre più certi di Gesù e del suo amore fedele, capaci di testimoniare la letizia della sua presenza: sono vie antiche e sempre nuove, sulle quali intendo ritornare, più ampiamente, nella mia lettera pastorale, sono modalità differenti e complementari per vivere oggi l’incontro con Cristo, per fare nostra l’esperienza dei primi: «</w:t>
      </w:r>
      <w:r w:rsidR="0024433F">
        <w:rPr>
          <w:rFonts w:eastAsia="Times New Roman"/>
        </w:rPr>
        <w:t>Disse loro: “Venite e vedrete”. Andarono dunque e videro dove egli dimorava e quel giorno rimasero con lui; erano circa le quattro del pomeriggio</w:t>
      </w:r>
      <w:r w:rsidR="0024433F">
        <w:t>» (Gv 1,39).</w:t>
      </w:r>
    </w:p>
    <w:p w14:paraId="229103C1" w14:textId="577FABE7" w:rsidR="0024433F" w:rsidRDefault="00A3351A" w:rsidP="003055D0">
      <w:pPr>
        <w:jc w:val="both"/>
      </w:pPr>
      <w:r>
        <w:t xml:space="preserve">Papa Benedetto XVI, nella sua prima enciclica </w:t>
      </w:r>
      <w:r>
        <w:rPr>
          <w:i/>
        </w:rPr>
        <w:t>Deus caritas est</w:t>
      </w:r>
      <w:r>
        <w:t>, ha così sintetizzato il dinamismo della rivelazione e della comunicazione del Dio vivente</w:t>
      </w:r>
      <w:r w:rsidR="00EC3757">
        <w:t>: «</w:t>
      </w:r>
      <w:r w:rsidR="00C5078A">
        <w:rPr>
          <w:rFonts w:eastAsia="Times New Roman"/>
        </w:rPr>
        <w:t>Nella storia d'amore che la Bibbia ci racconta, Egli ci viene incontro, cerca di conquistarci — fino all’Ultima Cena, fino al Cuore trafitto sulla croce, fino alle apparizioni del Risorto e alle grandi opere mediante le quali Egli, attraverso l’azione degli Apostoli, ha guidato il cammino della Chiesa nascente. Anche nella successiva storia della Chiesa il Signore non è rimasto assente: sempre di nuovo ci viene incontro — attraverso uomini nei quali Egli traspare; attraverso la sua Parola, nei Sacramenti, specialmente nell'Eucaristia. Nella liturgia della Chiesa, nella sua preghiera, nella comunità viva dei credenti, noi sperimentiamo l'amore di Dio, percepiamo la sua presenza e impariamo in questo modo anche a riconoscerla nel nostro quotidiano</w:t>
      </w:r>
      <w:r w:rsidR="00EC3757">
        <w:t>»</w:t>
      </w:r>
      <w:r w:rsidR="00C5078A">
        <w:rPr>
          <w:rStyle w:val="Rimandonotaapidipagina"/>
        </w:rPr>
        <w:footnoteReference w:id="5"/>
      </w:r>
      <w:r w:rsidR="00C5078A">
        <w:t>.</w:t>
      </w:r>
    </w:p>
    <w:p w14:paraId="3F1303A5" w14:textId="24652FC9" w:rsidR="00C5078A" w:rsidRDefault="00C5078A" w:rsidP="003055D0">
      <w:pPr>
        <w:jc w:val="both"/>
      </w:pPr>
      <w:r>
        <w:t>Potrem</w:t>
      </w:r>
      <w:r w:rsidR="00AB7FC4">
        <w:t>mo così riconoscere alcuni “</w:t>
      </w:r>
      <w:r>
        <w:t>luoghi</w:t>
      </w:r>
      <w:r w:rsidR="00AB7FC4">
        <w:t>”</w:t>
      </w:r>
      <w:r>
        <w:t xml:space="preserve"> fondamentali, dove vivere l’incontro del nostro sguardo con quello di Dio, con quello del Signore Gesù:</w:t>
      </w:r>
    </w:p>
    <w:p w14:paraId="4DB1D283" w14:textId="592F2AA0" w:rsidR="00C5078A" w:rsidRDefault="00C5078A" w:rsidP="00416C98">
      <w:pPr>
        <w:pStyle w:val="Paragrafoelenco"/>
        <w:numPr>
          <w:ilvl w:val="0"/>
          <w:numId w:val="2"/>
        </w:numPr>
        <w:jc w:val="both"/>
      </w:pPr>
      <w:r>
        <w:t>Egli si fa “vedere” e ci permette di riconoscerlo nel volto di uomini e di donne che sono diventati viva trasparenza di Lui: sono i Santi, di ieri e di oggi, canonizzati o nascosti nelle nostre comunità, amici e fratelli nella fede che rendono familiare e vicina la presenza del suo amore</w:t>
      </w:r>
      <w:r w:rsidR="00226238">
        <w:t>.</w:t>
      </w:r>
    </w:p>
    <w:p w14:paraId="4F0DFF56" w14:textId="3FB77E4F" w:rsidR="00C5078A" w:rsidRDefault="00C5078A" w:rsidP="00416C98">
      <w:pPr>
        <w:pStyle w:val="Paragrafoelenco"/>
        <w:numPr>
          <w:ilvl w:val="0"/>
          <w:numId w:val="2"/>
        </w:numPr>
        <w:jc w:val="both"/>
      </w:pPr>
      <w:r>
        <w:t xml:space="preserve">Egli si mostra nella Parola di Dio, trasmessa a noi nelle Sante Scritture: impariamo ad ascoltare </w:t>
      </w:r>
      <w:r w:rsidR="00416C98">
        <w:t>la Parola,</w:t>
      </w:r>
      <w:r>
        <w:t xml:space="preserve"> la Presenza che </w:t>
      </w:r>
      <w:r w:rsidR="00416C98">
        <w:t>parla e si svela</w:t>
      </w:r>
      <w:r>
        <w:t>, contempliamo Gesù n</w:t>
      </w:r>
      <w:r w:rsidR="00416C98">
        <w:t>ella testimonianza dei Vangeli. C</w:t>
      </w:r>
      <w:r>
        <w:t xml:space="preserve">osì possiamo rivivere l’esperienza di una parola che fa ardere il nostro cuore, come ai discepoli di Emmaus (Lc 24,32: </w:t>
      </w:r>
      <w:r>
        <w:lastRenderedPageBreak/>
        <w:t>«</w:t>
      </w:r>
      <w:r w:rsidRPr="00416C98">
        <w:rPr>
          <w:rFonts w:eastAsia="Times New Roman"/>
        </w:rPr>
        <w:t>Non ardeva forse in noi il nostro cuore mentre egli conversava con noi lungo la via, quando ci spiegava le Scritture?</w:t>
      </w:r>
      <w:r>
        <w:t>») e assumiamo, giorno dopo giorno, lo sguardo di Dio, «il pensiero di Cristo» (1Cor 2,16).</w:t>
      </w:r>
    </w:p>
    <w:p w14:paraId="7D756826" w14:textId="127C4489" w:rsidR="00416C98" w:rsidRDefault="00416C98" w:rsidP="00416C98">
      <w:pPr>
        <w:pStyle w:val="Paragrafoelenco"/>
        <w:numPr>
          <w:ilvl w:val="0"/>
          <w:numId w:val="2"/>
        </w:numPr>
        <w:jc w:val="both"/>
      </w:pPr>
      <w:r>
        <w:t>Egli si fa presente nei santi segni dei Sacramenti, nella Liturgia della Chiesa, in modo unico nell’Eucaristia, dove si dona a noi come pane vivo e rimane con noi: nell’adorazione eucaristica noi lo contempliamo, presente e nascosto nell’Ostia, lo guardiamo e ci lasciamo guardare da Lui. Quanto abbiamo bisogno di riscoprire, nelle nostre comunità, il senso della Presenza viva e reale di Cristo nell’Eucaristia, e a partire dalla celebrazione della Messa, quale tesoro è offerto a noi, se sappiamo dare del tempo, per sostare in silenzio di fronte al Signore risorto e presente nel pane eucaristico. Come sarebbe bello se nella nostra città di Pavia potesse nascere, da un gruppo nutrito di fedeli, il gesto dell’adorazione eucaristica perpetua, in qualche chiesa: sarebbe una sorgente di grazia per tutti!</w:t>
      </w:r>
    </w:p>
    <w:p w14:paraId="2863AA5D" w14:textId="37A16E0F" w:rsidR="000D057B" w:rsidRDefault="000D057B" w:rsidP="00416C98">
      <w:pPr>
        <w:pStyle w:val="Paragrafoelenco"/>
        <w:numPr>
          <w:ilvl w:val="0"/>
          <w:numId w:val="2"/>
        </w:numPr>
        <w:jc w:val="both"/>
      </w:pPr>
      <w:r>
        <w:t xml:space="preserve">Egli, infine, si nasconde e si rivela nel volto dell’affamato, dell’assetato, dello straniero, del carcerato, dell’ammalato, del povero, secondo la sua stessa parola (Mt 25,40: </w:t>
      </w:r>
      <w:r>
        <w:rPr>
          <w:rFonts w:eastAsia="Times New Roman"/>
        </w:rPr>
        <w:t>«In verità io vi dico: tutto quello che avete fatto a uno solo di questi miei fratelli più piccoli, l’avete fatto a me»). L’esistenza dei grandi santi della carità, come Madre Teresa di Calcutta, ci conferma la verità di questa presenza di Cristo n</w:t>
      </w:r>
      <w:r w:rsidR="00AB7FC4">
        <w:rPr>
          <w:rFonts w:eastAsia="Times New Roman"/>
        </w:rPr>
        <w:t>ei poveri da amare, da servire: se ci lasciamo ferire e inquietare dalla sofferenza e dai bisogni dei fratelli, se sappiamo condividere ciò che siamo e ciò che abbiamo, scopriremo che davvero nei poveri, noi possiamo toccare la carne sofferente di Cristo, secondo l’invito insistente del nostro Papa.</w:t>
      </w:r>
    </w:p>
    <w:p w14:paraId="0D41057D" w14:textId="77777777" w:rsidR="00416C98" w:rsidRDefault="00416C98" w:rsidP="00416C98">
      <w:pPr>
        <w:jc w:val="both"/>
      </w:pPr>
    </w:p>
    <w:p w14:paraId="31D19C0B" w14:textId="45BB7163" w:rsidR="00416C98" w:rsidRDefault="000D057B" w:rsidP="00416C98">
      <w:pPr>
        <w:jc w:val="both"/>
      </w:pPr>
      <w:r>
        <w:t>Fratelli e sorelle, quanto più ci aiuteremo a vivere l’esperienza di questa familiarità con Cristo, e crescerà in noi la gioia della sua presenza, tanto più sapremo vivere con passione e intensità la nostra esistenza, amando la realtà dove il Signore ci pone a vivere e dove Lui è all’opera.</w:t>
      </w:r>
      <w:r w:rsidR="00AB7FC4">
        <w:t xml:space="preserve"> Solo così potremo dare il nostro contributo alla costruzione di una società più umana, più rispettosa dell’autentico bene di ogni persona: ricentrarci sull’essenziale è ciò che ci consentirà di essere testimoni del Vangelo nel nostro tempo.</w:t>
      </w:r>
    </w:p>
    <w:p w14:paraId="49592EA8" w14:textId="7D5FCE66" w:rsidR="00366F0B" w:rsidRPr="00A3351A" w:rsidRDefault="00366F0B" w:rsidP="00416C98">
      <w:pPr>
        <w:jc w:val="both"/>
      </w:pPr>
      <w:r>
        <w:t>Affidiamo alla Vergine Assunta il nostro cammino: guardiamo a Lei come Madre, lasciamoci custodire dal suo sguardo e attingiamo dal suo cuore la grazia di un nuovo inizio per la nostra Chiesa e per la nostra vita.</w:t>
      </w:r>
    </w:p>
    <w:sectPr w:rsidR="00366F0B" w:rsidRPr="00A3351A" w:rsidSect="00D34D96">
      <w:headerReference w:type="even" r:id="rId7"/>
      <w:headerReference w:type="default" r:id="rId8"/>
      <w:pgSz w:w="11900" w:h="16840"/>
      <w:pgMar w:top="1417" w:right="1134" w:bottom="1134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5D72C" w14:textId="77777777" w:rsidR="000B2F7F" w:rsidRDefault="000B2F7F" w:rsidP="00D34D96">
      <w:r>
        <w:separator/>
      </w:r>
    </w:p>
  </w:endnote>
  <w:endnote w:type="continuationSeparator" w:id="0">
    <w:p w14:paraId="219F1CAE" w14:textId="77777777" w:rsidR="000B2F7F" w:rsidRDefault="000B2F7F" w:rsidP="00D34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142CC" w14:textId="77777777" w:rsidR="000B2F7F" w:rsidRDefault="000B2F7F" w:rsidP="00D34D96">
      <w:r>
        <w:separator/>
      </w:r>
    </w:p>
  </w:footnote>
  <w:footnote w:type="continuationSeparator" w:id="0">
    <w:p w14:paraId="759CC075" w14:textId="77777777" w:rsidR="000B2F7F" w:rsidRDefault="000B2F7F" w:rsidP="00D34D96">
      <w:r>
        <w:continuationSeparator/>
      </w:r>
    </w:p>
  </w:footnote>
  <w:footnote w:id="1">
    <w:p w14:paraId="77487276" w14:textId="680B2DAA" w:rsidR="00AB7FC4" w:rsidRPr="00605259" w:rsidRDefault="00AB7FC4" w:rsidP="002D22E3">
      <w:pPr>
        <w:pStyle w:val="Testonotaapidipagina"/>
      </w:pPr>
      <w:r>
        <w:rPr>
          <w:rStyle w:val="Rimandonotaapidipagina"/>
        </w:rPr>
        <w:footnoteRef/>
      </w:r>
      <w:r>
        <w:t xml:space="preserve"> Mi permetto di citare il passaggio iniziale di un articolo che ben esprime il diverso modo di affrontare la ripresa di un anno sociale: «</w:t>
      </w:r>
      <w:r>
        <w:rPr>
          <w:rFonts w:eastAsia="Times New Roman"/>
        </w:rPr>
        <w:t xml:space="preserve">Arriva settembre e ci si ritrova, quasi senza accorgersi, a un bivio. La vita normale riparte: si torna al lavoro, a scuola, in università. Ricomincia il quotidiano. E se le vacanze sono il “tempo della libertà”, come richiamava don Giussani - ovvero il momento in cui, avendo di norma meno obblighi, si </w:t>
      </w:r>
      <w:r>
        <w:rPr>
          <w:rStyle w:val="Enfasicorsivo"/>
          <w:rFonts w:eastAsia="Times New Roman"/>
        </w:rPr>
        <w:t>sceglie</w:t>
      </w:r>
      <w:r>
        <w:rPr>
          <w:rFonts w:eastAsia="Times New Roman"/>
        </w:rPr>
        <w:t xml:space="preserve"> come impiegare le ore, e quindi si vede di più che cosa ci sta a cuore -, anche la ripresa d’autunno è, a suo modo, un test. Molto veritiero. Ci si può sorprendere già in balìa dell’onda, affaticati all’idea di affrontare la </w:t>
      </w:r>
      <w:r>
        <w:rPr>
          <w:rStyle w:val="Enfasicorsivo"/>
          <w:rFonts w:eastAsia="Times New Roman"/>
        </w:rPr>
        <w:t>routine</w:t>
      </w:r>
      <w:r>
        <w:rPr>
          <w:rFonts w:eastAsia="Times New Roman"/>
        </w:rPr>
        <w:t xml:space="preserve"> (i colleghi di sempre, i soliti rapporti, le incombenze inesorabili... il famoso “quotidiano che taglia le gambe” di cui parlava Pavese) o addirittura incupiti, quando si alza lo sguardo per osservare gli scenari più ampi - e drammatici - che ci stanno attorno. Oppure accade di scoprirsi vivi, desiderosi di tornare a quella stessa routine, curiosi di vedere quello che succederà. Contenti, insomma. Accesi di speranza. È un bivio sottile, quasi impercettibile, ma reale. E non dipende da quello che facciamo o diciamo: è un atteggiamento di fondo, qualcosa che - appunto - </w:t>
      </w:r>
      <w:r>
        <w:rPr>
          <w:rStyle w:val="Enfasicorsivo"/>
          <w:rFonts w:eastAsia="Times New Roman"/>
        </w:rPr>
        <w:t>vediamo affiorare</w:t>
      </w:r>
      <w:r>
        <w:rPr>
          <w:rFonts w:eastAsia="Times New Roman"/>
        </w:rPr>
        <w:t>, al di là delle parole o dei propositi, nel modo in cui affrontiamo la realtà. Stiamo di fronte al quotidiano con la stessa posizione che abbiamo davanti ai problemi più grandi: chiusi o aperti, ripiegati su noi stessi o spalancati al nuovo. Ma cosa fa la differenza?</w:t>
      </w:r>
      <w:r>
        <w:t xml:space="preserve">» (Editoriale della rivista </w:t>
      </w:r>
      <w:r>
        <w:rPr>
          <w:i/>
        </w:rPr>
        <w:t>Tracce</w:t>
      </w:r>
      <w:r>
        <w:t xml:space="preserve"> n. 8/2016).</w:t>
      </w:r>
    </w:p>
  </w:footnote>
  <w:footnote w:id="2">
    <w:p w14:paraId="1D218F23" w14:textId="082D1CD3" w:rsidR="00AB7FC4" w:rsidRPr="00D47B47" w:rsidRDefault="00AB7FC4" w:rsidP="00D47B47">
      <w:pPr>
        <w:pStyle w:val="Testonotaapidipagina"/>
      </w:pPr>
      <w:r>
        <w:rPr>
          <w:rStyle w:val="Rimandonotaapidipagina"/>
        </w:rPr>
        <w:footnoteRef/>
      </w:r>
      <w:r>
        <w:t xml:space="preserve"> «</w:t>
      </w:r>
      <w:r w:rsidRPr="00D47B47">
        <w:t>Se siete giunti fino ad oggi, è anche perché avete in qualche modo sperimentato, in prima persona, il tipo di incontro che un giorno capitò al giovane ricco di cui parla il Vangelo: “Gesù, fissandolo, lo amò” (Mc 10, 21). Ecco, qui si</w:t>
      </w:r>
      <w:r>
        <w:t xml:space="preserve"> capisce quanto è importante parlare con gli occhi e guardare negli occhi. Io ho molto meditato questo passo del Vangelo in cui si parla di questo incontro tra Gesù e il giovane, e sono arrivato anche a una conclusione: c’è una conversazione, un dialogo indispensabile che va fatto con gli occhi, guardando l’altro; questo ci insegna Gesù. Imparate anche voi quest’arte. </w:t>
      </w:r>
    </w:p>
    <w:p w14:paraId="2B7CE365" w14:textId="77777777" w:rsidR="00AB7FC4" w:rsidRDefault="00AB7FC4" w:rsidP="00D47B47">
      <w:pPr>
        <w:pStyle w:val="Testonotaapidipagina"/>
      </w:pPr>
      <w:r>
        <w:t xml:space="preserve">Non vi è dubbio che almeno una volta, voi giovani cattolici, questo sguardo l’avete incrociato e che l’insieme di tante occasioni formative è valso, quanto meno, a farvi balenare negli occhi e nel cuore “lo sguardo amorevole” di Gesù. </w:t>
      </w:r>
    </w:p>
    <w:p w14:paraId="78C07ED8" w14:textId="6021B6AE" w:rsidR="00AB7FC4" w:rsidRDefault="00AB7FC4" w:rsidP="00D47B47">
      <w:pPr>
        <w:pStyle w:val="Testonotaapidipagina"/>
      </w:pPr>
      <w:r>
        <w:t xml:space="preserve">D’altra parte, io non so augurarvi un’esperienza più grande. E vi ripeto l’assicurazione: Gesù “guarda con amore ogni uomo. Il Vangelo lo conferma ad ogni passo. Si può anche dire che in questo “sguardo amorevole” di Cristo sia contenuto quasi il riassunto e la sintesi di tutta la </w:t>
      </w:r>
      <w:r>
        <w:rPr>
          <w:i/>
          <w:iCs/>
        </w:rPr>
        <w:t>buona novella</w:t>
      </w:r>
      <w:r>
        <w:t xml:space="preserve">” (Giovanni Paolo II, </w:t>
      </w:r>
      <w:r>
        <w:rPr>
          <w:i/>
          <w:iCs/>
        </w:rPr>
        <w:t>Epistula Apostolica ad iuvenes, Internationali vertente Anno Iuventuti dicato</w:t>
      </w:r>
      <w:r>
        <w:t xml:space="preserve">, 7, 31 marzo 1985: </w:t>
      </w:r>
      <w:r>
        <w:rPr>
          <w:i/>
          <w:iCs/>
        </w:rPr>
        <w:t>Insegnamenti di Giovanni Paolo II</w:t>
      </w:r>
      <w:r>
        <w:t>, VIII/1 [1985] 771 s.)»  (GIOVANNI PAOLO II, discorso ai giovani di Genova, 22/09/1985).</w:t>
      </w:r>
    </w:p>
  </w:footnote>
  <w:footnote w:id="3">
    <w:p w14:paraId="699A1D27" w14:textId="4EDA9A35" w:rsidR="00AB7FC4" w:rsidRPr="00D8400C" w:rsidRDefault="00AB7FC4">
      <w:pPr>
        <w:pStyle w:val="Testonotaapidipagina"/>
      </w:pPr>
      <w:r>
        <w:rPr>
          <w:rStyle w:val="Rimandonotaapidipagina"/>
        </w:rPr>
        <w:footnoteRef/>
      </w:r>
      <w:r>
        <w:t xml:space="preserve"> PAPA FRANCESCO, </w:t>
      </w:r>
      <w:r>
        <w:rPr>
          <w:i/>
        </w:rPr>
        <w:t>La mia porta è sempre aperta. Una conversazione con Antonio Spadaro</w:t>
      </w:r>
      <w:r>
        <w:t xml:space="preserve">, Rizzoli, Milano 2013, 24. </w:t>
      </w:r>
    </w:p>
  </w:footnote>
  <w:footnote w:id="4">
    <w:p w14:paraId="385F4B46" w14:textId="7C471185" w:rsidR="00AB7FC4" w:rsidRPr="00D8400C" w:rsidRDefault="00AB7FC4">
      <w:pPr>
        <w:pStyle w:val="Testonotaapidipagina"/>
      </w:pPr>
      <w:r>
        <w:rPr>
          <w:rStyle w:val="Rimandonotaapidipagina"/>
        </w:rPr>
        <w:footnoteRef/>
      </w:r>
      <w:r>
        <w:t xml:space="preserve"> PAPA FRANCESCO, </w:t>
      </w:r>
      <w:r>
        <w:rPr>
          <w:i/>
        </w:rPr>
        <w:t>La mia porta è sempre aperta</w:t>
      </w:r>
      <w:r>
        <w:t>, 39.</w:t>
      </w:r>
    </w:p>
  </w:footnote>
  <w:footnote w:id="5">
    <w:p w14:paraId="4CE83EDA" w14:textId="35B3DB9C" w:rsidR="00AB7FC4" w:rsidRPr="00C5078A" w:rsidRDefault="00AB7FC4">
      <w:pPr>
        <w:pStyle w:val="Testonotaapidipagina"/>
      </w:pPr>
      <w:r>
        <w:rPr>
          <w:rStyle w:val="Rimandonotaapidipagina"/>
        </w:rPr>
        <w:footnoteRef/>
      </w:r>
      <w:r>
        <w:t xml:space="preserve"> BENEDETTO XVI, </w:t>
      </w:r>
      <w:r>
        <w:rPr>
          <w:i/>
        </w:rPr>
        <w:t>Deus caritas est</w:t>
      </w:r>
      <w:r>
        <w:t xml:space="preserve"> (25/12/2005), n. 17.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E560D" w14:textId="77777777" w:rsidR="00AB7FC4" w:rsidRDefault="00AB7FC4" w:rsidP="00D34D96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F526D0D" w14:textId="77777777" w:rsidR="00AB7FC4" w:rsidRDefault="00AB7FC4" w:rsidP="00D34D96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8DD71" w14:textId="1AA40D50" w:rsidR="00AB7FC4" w:rsidRDefault="00AB7FC4" w:rsidP="00D34D96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A1591"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3EBDFB92" w14:textId="77777777" w:rsidR="00AB7FC4" w:rsidRDefault="00AB7FC4" w:rsidP="00D34D96">
    <w:pPr>
      <w:pStyle w:val="Intestazion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7782D"/>
    <w:multiLevelType w:val="hybridMultilevel"/>
    <w:tmpl w:val="1BD8A4DE"/>
    <w:lvl w:ilvl="0" w:tplc="8C8C4CF2">
      <w:start w:val="1"/>
      <w:numFmt w:val="bullet"/>
      <w:pStyle w:val="Elenc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34BAE"/>
    <w:multiLevelType w:val="hybridMultilevel"/>
    <w:tmpl w:val="2878CF10"/>
    <w:lvl w:ilvl="0" w:tplc="04100001">
      <w:start w:val="1"/>
      <w:numFmt w:val="bullet"/>
      <w:pStyle w:val="StileelencoCorsiv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D0"/>
    <w:rsid w:val="00072BB2"/>
    <w:rsid w:val="0008171D"/>
    <w:rsid w:val="00084300"/>
    <w:rsid w:val="000B2F7F"/>
    <w:rsid w:val="000D057B"/>
    <w:rsid w:val="00194A35"/>
    <w:rsid w:val="001B1D2D"/>
    <w:rsid w:val="00226238"/>
    <w:rsid w:val="002425E8"/>
    <w:rsid w:val="0024433F"/>
    <w:rsid w:val="002B6557"/>
    <w:rsid w:val="002D22E3"/>
    <w:rsid w:val="002F3983"/>
    <w:rsid w:val="003055D0"/>
    <w:rsid w:val="0035363D"/>
    <w:rsid w:val="00366F0B"/>
    <w:rsid w:val="00372E3F"/>
    <w:rsid w:val="003937D9"/>
    <w:rsid w:val="003E2E9A"/>
    <w:rsid w:val="00416C98"/>
    <w:rsid w:val="00437FA1"/>
    <w:rsid w:val="004F5208"/>
    <w:rsid w:val="0052254B"/>
    <w:rsid w:val="00526DBA"/>
    <w:rsid w:val="00577260"/>
    <w:rsid w:val="00605259"/>
    <w:rsid w:val="006D489A"/>
    <w:rsid w:val="006E32FD"/>
    <w:rsid w:val="006F6E39"/>
    <w:rsid w:val="007A3739"/>
    <w:rsid w:val="007B4F47"/>
    <w:rsid w:val="00902F3B"/>
    <w:rsid w:val="009076F3"/>
    <w:rsid w:val="0091712D"/>
    <w:rsid w:val="00940DB7"/>
    <w:rsid w:val="00A3351A"/>
    <w:rsid w:val="00AB7FC4"/>
    <w:rsid w:val="00B96D3E"/>
    <w:rsid w:val="00C5078A"/>
    <w:rsid w:val="00CE6446"/>
    <w:rsid w:val="00D1072C"/>
    <w:rsid w:val="00D34D96"/>
    <w:rsid w:val="00D47B47"/>
    <w:rsid w:val="00D75A53"/>
    <w:rsid w:val="00D8400C"/>
    <w:rsid w:val="00E2579F"/>
    <w:rsid w:val="00E4015A"/>
    <w:rsid w:val="00EC3757"/>
    <w:rsid w:val="00F75CE7"/>
    <w:rsid w:val="00F818C6"/>
    <w:rsid w:val="00FA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901F09B"/>
  <w14:defaultImageDpi w14:val="300"/>
  <w15:docId w15:val="{6D8681C1-5A30-449E-9E31-B48AF3D8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34D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4D96"/>
    <w:rPr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D34D96"/>
  </w:style>
  <w:style w:type="paragraph" w:styleId="Testonotaapidipagina">
    <w:name w:val="footnote text"/>
    <w:basedOn w:val="Normale"/>
    <w:link w:val="TestonotaapidipaginaCarattere"/>
    <w:uiPriority w:val="99"/>
    <w:unhideWhenUsed/>
    <w:rsid w:val="002D22E3"/>
    <w:pPr>
      <w:jc w:val="both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D22E3"/>
    <w:rPr>
      <w:szCs w:val="24"/>
      <w:lang w:eastAsia="it-IT"/>
    </w:rPr>
  </w:style>
  <w:style w:type="character" w:styleId="Rimandonotaapidipagina">
    <w:name w:val="footnote reference"/>
    <w:basedOn w:val="Carpredefinitoparagrafo"/>
    <w:uiPriority w:val="99"/>
    <w:unhideWhenUsed/>
    <w:rsid w:val="002D22E3"/>
    <w:rPr>
      <w:vertAlign w:val="superscript"/>
    </w:rPr>
  </w:style>
  <w:style w:type="character" w:styleId="Enfasicorsivo">
    <w:name w:val="Emphasis"/>
    <w:basedOn w:val="Carpredefinitoparagrafo"/>
    <w:uiPriority w:val="20"/>
    <w:qFormat/>
    <w:rsid w:val="00605259"/>
    <w:rPr>
      <w:i/>
      <w:iCs/>
    </w:rPr>
  </w:style>
  <w:style w:type="paragraph" w:styleId="Elenco">
    <w:name w:val="List"/>
    <w:basedOn w:val="Normale"/>
    <w:semiHidden/>
    <w:rsid w:val="0091712D"/>
    <w:pPr>
      <w:numPr>
        <w:numId w:val="1"/>
      </w:numPr>
      <w:jc w:val="both"/>
    </w:pPr>
    <w:rPr>
      <w:rFonts w:eastAsia="Times New Roman"/>
    </w:rPr>
  </w:style>
  <w:style w:type="paragraph" w:customStyle="1" w:styleId="StileelencoCorsivo">
    <w:name w:val="Stile elenco + Corsivo"/>
    <w:basedOn w:val="Elenco"/>
    <w:link w:val="StileelencoCorsivoCarattere"/>
    <w:rsid w:val="0091712D"/>
    <w:pPr>
      <w:numPr>
        <w:numId w:val="2"/>
      </w:numPr>
      <w:tabs>
        <w:tab w:val="num" w:pos="360"/>
      </w:tabs>
      <w:ind w:left="714" w:hanging="357"/>
    </w:pPr>
    <w:rPr>
      <w:i/>
      <w:iCs/>
    </w:rPr>
  </w:style>
  <w:style w:type="character" w:customStyle="1" w:styleId="StileelencoCorsivoCarattere">
    <w:name w:val="Stile elenco + Corsivo Carattere"/>
    <w:basedOn w:val="Carpredefinitoparagrafo"/>
    <w:link w:val="StileelencoCorsivo"/>
    <w:rsid w:val="0091712D"/>
    <w:rPr>
      <w:rFonts w:eastAsia="Times New Roman"/>
      <w:i/>
      <w:i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D47B4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416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7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2813</Words>
  <Characters>16040</Characters>
  <Application>Microsoft Office Word</Application>
  <DocSecurity>0</DocSecurity>
  <Lines>133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DEMO</dc:creator>
  <cp:keywords/>
  <dc:description/>
  <cp:lastModifiedBy>Lorenzo Venturini</cp:lastModifiedBy>
  <cp:revision>3</cp:revision>
  <dcterms:created xsi:type="dcterms:W3CDTF">2016-09-26T08:14:00Z</dcterms:created>
  <dcterms:modified xsi:type="dcterms:W3CDTF">2016-09-26T08:14:00Z</dcterms:modified>
</cp:coreProperties>
</file>